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URL: </w:t>
      </w:r>
      <w:hyperlink r:id="rId6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https://bodymorphmd.com/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7"/>
          <w:szCs w:val="37"/>
        </w:rPr>
      </w:pPr>
      <w:r w:rsidDel="00000000" w:rsidR="00000000" w:rsidRPr="00000000">
        <w:rPr>
          <w:sz w:val="27"/>
          <w:szCs w:val="27"/>
          <w:rtl w:val="0"/>
        </w:rPr>
        <w:t xml:space="preserve">&lt;&lt;Homepage Additional Treatment Blurbs&gt;&gt;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7"/>
          <w:szCs w:val="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83c46"/>
          <w:sz w:val="37"/>
          <w:szCs w:val="37"/>
          <w:highlight w:val="white"/>
        </w:rPr>
      </w:pPr>
      <w:r w:rsidDel="00000000" w:rsidR="00000000" w:rsidRPr="00000000">
        <w:rPr>
          <w:b w:val="1"/>
          <w:color w:val="283c46"/>
          <w:sz w:val="37"/>
          <w:szCs w:val="37"/>
          <w:highlight w:val="white"/>
          <w:rtl w:val="0"/>
        </w:rPr>
        <w:t xml:space="preserve">QWO</w:t>
      </w:r>
    </w:p>
    <w:p w:rsidR="00000000" w:rsidDel="00000000" w:rsidP="00000000" w:rsidRDefault="00000000" w:rsidRPr="00000000" w14:paraId="00000005">
      <w:pPr>
        <w:rPr>
          <w:color w:val="283c46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83c46"/>
          <w:sz w:val="37"/>
          <w:szCs w:val="37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Significantly reduce the appearance of unwanted cellulite with QWO, a minimally invasive cellulite treatment. Feel confident and sexy in your appearance. QWO is the only FDA-approved injectable for minimizing the appearance of cellulite.  </w:t>
      </w:r>
      <w:hyperlink r:id="rId7">
        <w:r w:rsidDel="00000000" w:rsidR="00000000" w:rsidRPr="00000000">
          <w:rPr>
            <w:color w:val="404040"/>
            <w:sz w:val="24"/>
            <w:szCs w:val="24"/>
            <w:highlight w:val="white"/>
            <w:rtl w:val="0"/>
          </w:rPr>
          <w:t xml:space="preserve">⇢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83c46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83c46"/>
          <w:sz w:val="37"/>
          <w:szCs w:val="37"/>
          <w:highlight w:val="white"/>
        </w:rPr>
      </w:pPr>
      <w:r w:rsidDel="00000000" w:rsidR="00000000" w:rsidRPr="00000000">
        <w:rPr>
          <w:b w:val="1"/>
          <w:color w:val="283c46"/>
          <w:sz w:val="37"/>
          <w:szCs w:val="37"/>
          <w:highlight w:val="white"/>
          <w:rtl w:val="0"/>
        </w:rPr>
        <w:t xml:space="preserve">Botox</w:t>
      </w:r>
    </w:p>
    <w:p w:rsidR="00000000" w:rsidDel="00000000" w:rsidP="00000000" w:rsidRDefault="00000000" w:rsidRPr="00000000" w14:paraId="00000009">
      <w:pPr>
        <w:rPr>
          <w:color w:val="283c46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283c46"/>
          <w:sz w:val="37"/>
          <w:szCs w:val="37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Reverse the signs of aging with Botox, the number one injectable treatment in the world for achieving a more youthful appearance. Smooth out fine lines and wrinkles. Look rejuvenated with natural-looking results. </w:t>
      </w:r>
      <w:hyperlink r:id="rId8">
        <w:r w:rsidDel="00000000" w:rsidR="00000000" w:rsidRPr="00000000">
          <w:rPr>
            <w:color w:val="404040"/>
            <w:sz w:val="24"/>
            <w:szCs w:val="24"/>
            <w:highlight w:val="white"/>
            <w:rtl w:val="0"/>
          </w:rPr>
          <w:t xml:space="preserve">⇢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283c46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83c46"/>
          <w:sz w:val="37"/>
          <w:szCs w:val="37"/>
          <w:highlight w:val="white"/>
        </w:rPr>
      </w:pPr>
      <w:r w:rsidDel="00000000" w:rsidR="00000000" w:rsidRPr="00000000">
        <w:rPr>
          <w:b w:val="1"/>
          <w:color w:val="283c46"/>
          <w:sz w:val="37"/>
          <w:szCs w:val="37"/>
          <w:highlight w:val="white"/>
          <w:rtl w:val="0"/>
        </w:rPr>
        <w:t xml:space="preserve">Dermal Fillers</w:t>
      </w:r>
    </w:p>
    <w:p w:rsidR="00000000" w:rsidDel="00000000" w:rsidP="00000000" w:rsidRDefault="00000000" w:rsidRPr="00000000" w14:paraId="0000000D">
      <w:pPr>
        <w:rPr>
          <w:color w:val="283c46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Enhance your natural beauty and accentuate your features. Restore age-related volume loss, plump lips, and fill in wrinkles to reduce the signs of aging. Expertly placed dermal fillers, like Juvederm, create attractive curves and sculpt definition with little-to-no downtime. </w:t>
      </w:r>
      <w:hyperlink r:id="rId9">
        <w:r w:rsidDel="00000000" w:rsidR="00000000" w:rsidRPr="00000000">
          <w:rPr>
            <w:color w:val="404040"/>
            <w:sz w:val="24"/>
            <w:szCs w:val="24"/>
            <w:highlight w:val="white"/>
            <w:rtl w:val="0"/>
          </w:rPr>
          <w:t xml:space="preserve">⇢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283c46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283c46"/>
          <w:sz w:val="37"/>
          <w:szCs w:val="37"/>
          <w:highlight w:val="white"/>
        </w:rPr>
      </w:pPr>
      <w:r w:rsidDel="00000000" w:rsidR="00000000" w:rsidRPr="00000000">
        <w:rPr>
          <w:b w:val="1"/>
          <w:color w:val="283c46"/>
          <w:sz w:val="37"/>
          <w:szCs w:val="37"/>
          <w:highlight w:val="white"/>
          <w:rtl w:val="0"/>
        </w:rPr>
        <w:t xml:space="preserve">Kybella</w:t>
      </w:r>
    </w:p>
    <w:p w:rsidR="00000000" w:rsidDel="00000000" w:rsidP="00000000" w:rsidRDefault="00000000" w:rsidRPr="00000000" w14:paraId="00000011">
      <w:pPr>
        <w:rPr>
          <w:color w:val="283c46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283c46"/>
          <w:sz w:val="37"/>
          <w:szCs w:val="37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The only FDA-approved treatment to target and reduce fat cells in the double-chin area. Sculpt and define your profile with Kybella, a non-surgical solution for saying goodbye to that double-chin. Get long-lasting results and gain back your confidence.  </w:t>
      </w:r>
      <w:hyperlink r:id="rId10">
        <w:r w:rsidDel="00000000" w:rsidR="00000000" w:rsidRPr="00000000">
          <w:rPr>
            <w:color w:val="404040"/>
            <w:sz w:val="24"/>
            <w:szCs w:val="24"/>
            <w:highlight w:val="white"/>
            <w:rtl w:val="0"/>
          </w:rPr>
          <w:t xml:space="preserve">⇢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bodymorphmd.com/concierge-service-nutrition/" TargetMode="External"/><Relationship Id="rId9" Type="http://schemas.openxmlformats.org/officeDocument/2006/relationships/hyperlink" Target="https://bodymorphmd.com/concierge-service-nutrition/" TargetMode="External"/><Relationship Id="rId5" Type="http://schemas.openxmlformats.org/officeDocument/2006/relationships/styles" Target="styles.xml"/><Relationship Id="rId6" Type="http://schemas.openxmlformats.org/officeDocument/2006/relationships/hyperlink" Target="https://bodymorphmd.com/" TargetMode="External"/><Relationship Id="rId7" Type="http://schemas.openxmlformats.org/officeDocument/2006/relationships/hyperlink" Target="https://bodymorphmd.com/concierge-service-nutrition/" TargetMode="External"/><Relationship Id="rId8" Type="http://schemas.openxmlformats.org/officeDocument/2006/relationships/hyperlink" Target="https://bodymorphmd.com/concierge-service-nutr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