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F9" w14:textId="38352F87" w:rsidR="00B67CC7" w:rsidRDefault="00654086">
      <w:pPr>
        <w:rPr>
          <w:b/>
        </w:rPr>
      </w:pPr>
      <w:r>
        <w:rPr>
          <w:b/>
        </w:rPr>
        <w:t>CoolSculpting Neck Fat.emerson.article.tomo</w:t>
      </w:r>
    </w:p>
    <w:p w14:paraId="17A08448" w14:textId="78727054" w:rsidR="00654086" w:rsidRDefault="00654086">
      <w:pPr>
        <w:rPr>
          <w:b/>
        </w:rPr>
      </w:pPr>
      <w:r>
        <w:rPr>
          <w:b/>
        </w:rPr>
        <w:t>KW CoolSculpting neck</w:t>
      </w:r>
    </w:p>
    <w:p w14:paraId="026F0729" w14:textId="717F3CD0" w:rsidR="00654086" w:rsidRDefault="00654086">
      <w:pPr>
        <w:rPr>
          <w:b/>
        </w:rPr>
      </w:pPr>
      <w:r>
        <w:rPr>
          <w:b/>
        </w:rPr>
        <w:t>/</w:t>
      </w:r>
      <w:r w:rsidR="00BA5A45">
        <w:rPr>
          <w:b/>
        </w:rPr>
        <w:t>CoolSculpting</w:t>
      </w:r>
      <w:r>
        <w:rPr>
          <w:b/>
        </w:rPr>
        <w:t xml:space="preserve"> neck fat</w:t>
      </w:r>
    </w:p>
    <w:p w14:paraId="594C4ED0" w14:textId="77777777" w:rsidR="00654086" w:rsidRDefault="00654086">
      <w:pPr>
        <w:rPr>
          <w:b/>
        </w:rPr>
      </w:pPr>
    </w:p>
    <w:p w14:paraId="000000FA" w14:textId="6324D8DD" w:rsidR="00B67CC7" w:rsidRDefault="00BA5A45">
      <w:r>
        <w:rPr>
          <w:b/>
        </w:rPr>
        <w:t>Meta:</w:t>
      </w:r>
      <w:r>
        <w:t xml:space="preserve"> CoolSculpting </w:t>
      </w:r>
      <w:r w:rsidR="00654086">
        <w:t>neck fat is an ideal and safe way to reduce stubborn bulges in the submental region like jowls and a double chin.</w:t>
      </w:r>
      <w:r>
        <w:t xml:space="preserve"> </w:t>
      </w:r>
    </w:p>
    <w:p w14:paraId="000000FB" w14:textId="77777777" w:rsidR="00B67CC7" w:rsidRDefault="00B67CC7"/>
    <w:p w14:paraId="000000FC" w14:textId="77777777" w:rsidR="00B67CC7" w:rsidRDefault="00BA5A45">
      <w:r>
        <w:rPr>
          <w:b/>
        </w:rPr>
        <w:t>The Science Behind CoolSculpting Neck Fat</w:t>
      </w:r>
    </w:p>
    <w:p w14:paraId="000000FD" w14:textId="77777777" w:rsidR="00B67CC7" w:rsidRDefault="00B67CC7"/>
    <w:p w14:paraId="000000FE" w14:textId="5E96A077" w:rsidR="00B67CC7" w:rsidRDefault="00BA5A45">
      <w:r>
        <w:t>CoolSculpting neck fat of</w:t>
      </w:r>
      <w:r>
        <w:t xml:space="preserve">fers an effective method for </w:t>
      </w:r>
      <w:r w:rsidR="00AF7A2C">
        <w:t>reducing</w:t>
      </w:r>
      <w:r>
        <w:t xml:space="preserve"> fatty jowls and double chins. This procedure is non-surgical unlike liposuction and patients can return to normal life activities right away. Keep reading to find out more abo</w:t>
      </w:r>
      <w:r w:rsidR="00AF7A2C">
        <w:t xml:space="preserve">ut this </w:t>
      </w:r>
      <w:r w:rsidR="00AF7A2C" w:rsidRPr="00AF7A2C">
        <w:rPr>
          <w:u w:val="single"/>
        </w:rPr>
        <w:t>fat-freezing technology.</w:t>
      </w:r>
    </w:p>
    <w:p w14:paraId="000000FF" w14:textId="77777777" w:rsidR="00B67CC7" w:rsidRDefault="00B67CC7"/>
    <w:p w14:paraId="00000100" w14:textId="77777777" w:rsidR="00B67CC7" w:rsidRDefault="00BA5A45">
      <w:pPr>
        <w:rPr>
          <w:b/>
        </w:rPr>
      </w:pPr>
      <w:r>
        <w:rPr>
          <w:b/>
        </w:rPr>
        <w:t>Fa</w:t>
      </w:r>
      <w:r>
        <w:rPr>
          <w:b/>
        </w:rPr>
        <w:t>t Cells and Cold | How CoolSculpting Works</w:t>
      </w:r>
    </w:p>
    <w:p w14:paraId="00000101" w14:textId="77777777" w:rsidR="00B67CC7" w:rsidRDefault="00B67CC7">
      <w:pPr>
        <w:rPr>
          <w:b/>
        </w:rPr>
      </w:pPr>
    </w:p>
    <w:p w14:paraId="00000102" w14:textId="5809548A" w:rsidR="00B67CC7" w:rsidRDefault="00BA5A45">
      <w:r>
        <w:t>During this fat reduction procedure, the CoolSculpting applicator targets fat cells located beneath the skin and cool</w:t>
      </w:r>
      <w:r>
        <w:t xml:space="preserve"> them to freezing temperatures. This controlled cooling is referred to as </w:t>
      </w:r>
      <w:r w:rsidRPr="00AF7A2C">
        <w:rPr>
          <w:u w:val="single"/>
        </w:rPr>
        <w:t>Cryolipolysis.</w:t>
      </w:r>
      <w:r>
        <w:t xml:space="preserve"> The surrounding normal cells will not be harmed; </w:t>
      </w:r>
      <w:r>
        <w:t xml:space="preserve">only the targeted fat cells are destroyed as these crystalize faster than other cells. </w:t>
      </w:r>
      <w:r w:rsidR="00AF7A2C">
        <w:t>Once the cells freeze, they</w:t>
      </w:r>
      <w:r>
        <w:t xml:space="preserve"> die. </w:t>
      </w:r>
    </w:p>
    <w:p w14:paraId="00000103" w14:textId="77777777" w:rsidR="00B67CC7" w:rsidRDefault="00B67CC7"/>
    <w:p w14:paraId="00000104" w14:textId="77777777" w:rsidR="00B67CC7" w:rsidRPr="00AF7A2C" w:rsidRDefault="00BA5A45">
      <w:pPr>
        <w:rPr>
          <w:u w:val="single"/>
          <w:vertAlign w:val="superscript"/>
        </w:rPr>
      </w:pPr>
      <w:r>
        <w:t xml:space="preserve">After the fat cells die, the body naturally expunges them as waste material within a period of a few weeks. These eliminated fat </w:t>
      </w:r>
      <w:r>
        <w:t xml:space="preserve">cells can’t grow back again, which is why the process is considered </w:t>
      </w:r>
      <w:r w:rsidRPr="00AF7A2C">
        <w:rPr>
          <w:u w:val="single"/>
        </w:rPr>
        <w:t>a long-term fat option for fat reduction.</w:t>
      </w:r>
      <w:hyperlink r:id="rId6">
        <w:r w:rsidRPr="00AF7A2C">
          <w:rPr>
            <w:color w:val="1155CC"/>
            <w:u w:val="single"/>
            <w:vertAlign w:val="superscript"/>
          </w:rPr>
          <w:t>1</w:t>
        </w:r>
      </w:hyperlink>
    </w:p>
    <w:p w14:paraId="00000105" w14:textId="77777777" w:rsidR="00B67CC7" w:rsidRDefault="00B67CC7"/>
    <w:p w14:paraId="00000106" w14:textId="77777777" w:rsidR="00B67CC7" w:rsidRDefault="00BA5A45">
      <w:pPr>
        <w:rPr>
          <w:b/>
        </w:rPr>
      </w:pPr>
      <w:r>
        <w:rPr>
          <w:b/>
        </w:rPr>
        <w:t>Problem Areas for CoolSculpting Treatment</w:t>
      </w:r>
    </w:p>
    <w:p w14:paraId="00000107" w14:textId="77777777" w:rsidR="00B67CC7" w:rsidRDefault="00B67CC7">
      <w:pPr>
        <w:rPr>
          <w:b/>
        </w:rPr>
      </w:pPr>
    </w:p>
    <w:p w14:paraId="00000108" w14:textId="185482D9" w:rsidR="00B67CC7" w:rsidRDefault="00BA5A45">
      <w:r>
        <w:t>This non-invasive cosme</w:t>
      </w:r>
      <w:r>
        <w:t>tic procedure was initially cleared</w:t>
      </w:r>
      <w:bookmarkStart w:id="0" w:name="_GoBack"/>
      <w:bookmarkEnd w:id="0"/>
      <w:r>
        <w:t xml:space="preserve"> by</w:t>
      </w:r>
      <w:r>
        <w:t xml:space="preserve"> the FDA to remove build-ups of fat on the stomach and waist. CoolSculpting was immediately popular for treating those areas but small body parts such as the chin and neck are often very difficult to treat.</w:t>
      </w:r>
    </w:p>
    <w:p w14:paraId="00000109" w14:textId="77777777" w:rsidR="00B67CC7" w:rsidRDefault="00B67CC7"/>
    <w:p w14:paraId="0000010A" w14:textId="5FE8061C" w:rsidR="00B67CC7" w:rsidRDefault="00BA5A45">
      <w:r>
        <w:t xml:space="preserve"> In view o</w:t>
      </w:r>
      <w:r>
        <w:t xml:space="preserve">f this, coupled with the popularity and success of the procedure, the developers of CoolSculpting have come up with </w:t>
      </w:r>
      <w:r w:rsidRPr="00AF7A2C">
        <w:rPr>
          <w:u w:val="single"/>
        </w:rPr>
        <w:t>additional applicators</w:t>
      </w:r>
      <w:r>
        <w:t xml:space="preserve"> to fulfill this need. An example is the </w:t>
      </w:r>
      <w:r w:rsidRPr="00AF7A2C">
        <w:rPr>
          <w:u w:val="single"/>
        </w:rPr>
        <w:t>CoolMini</w:t>
      </w:r>
      <w:r>
        <w:t>, which</w:t>
      </w:r>
      <w:r>
        <w:t xml:space="preserve"> is effective in reducing stubborn fat around the face, below t</w:t>
      </w:r>
      <w:r>
        <w:t xml:space="preserve">he chin and on the jawline, which is referred to as submental fullness. </w:t>
      </w:r>
    </w:p>
    <w:p w14:paraId="0000010B" w14:textId="77777777" w:rsidR="00B67CC7" w:rsidRDefault="00B67CC7"/>
    <w:p w14:paraId="0000010C" w14:textId="77777777" w:rsidR="00B67CC7" w:rsidRDefault="00BA5A45">
      <w:r>
        <w:t>There are times when sticking to a healthy diet and working out will not be enough to lose weight. Sometimes external factors beyond an individual’s control impact weight gain, espec</w:t>
      </w:r>
      <w:r>
        <w:t xml:space="preserve">ially for stubborn fat around the chin and jawline. Luckily, these areas of submental fullness can still be reduced by means of this innovative technique. </w:t>
      </w:r>
    </w:p>
    <w:p w14:paraId="3EC3427F" w14:textId="77777777" w:rsidR="00AF7A2C" w:rsidRDefault="00AF7A2C"/>
    <w:p w14:paraId="63DAD648" w14:textId="0D6D4213" w:rsidR="00AF7A2C" w:rsidRPr="00AF7A2C" w:rsidRDefault="00AF7A2C" w:rsidP="00AF7A2C">
      <w:pPr>
        <w:jc w:val="right"/>
        <w:rPr>
          <w:u w:val="single"/>
        </w:rPr>
      </w:pPr>
      <w:r w:rsidRPr="00AF7A2C">
        <w:rPr>
          <w:u w:val="single"/>
        </w:rPr>
        <w:t xml:space="preserve">See Real CoolSculpting </w:t>
      </w:r>
      <w:r w:rsidR="00BA5A45" w:rsidRPr="00AF7A2C">
        <w:rPr>
          <w:u w:val="single"/>
        </w:rPr>
        <w:t>Results:</w:t>
      </w:r>
      <w:r w:rsidRPr="00AF7A2C">
        <w:rPr>
          <w:u w:val="single"/>
        </w:rPr>
        <w:t xml:space="preserve"> Before and After &gt;&gt;</w:t>
      </w:r>
    </w:p>
    <w:p w14:paraId="0000010D" w14:textId="77777777" w:rsidR="00B67CC7" w:rsidRDefault="00B67CC7"/>
    <w:p w14:paraId="0000010E" w14:textId="77777777" w:rsidR="00B67CC7" w:rsidRDefault="00BA5A45">
      <w:pPr>
        <w:rPr>
          <w:b/>
        </w:rPr>
      </w:pPr>
      <w:r>
        <w:rPr>
          <w:b/>
        </w:rPr>
        <w:t>CoolSculpting Neck Fat Efficacy</w:t>
      </w:r>
    </w:p>
    <w:p w14:paraId="0000010F" w14:textId="77777777" w:rsidR="00B67CC7" w:rsidRDefault="00B67CC7"/>
    <w:p w14:paraId="00000110" w14:textId="77777777" w:rsidR="00B67CC7" w:rsidRDefault="00BA5A45">
      <w:r>
        <w:lastRenderedPageBreak/>
        <w:t>Liposuction was one of the only options before CoolSculpting becam</w:t>
      </w:r>
      <w:r>
        <w:t xml:space="preserve">e available and widely embraced. For fat deposits in trouble areas that stick around despite efforts to live a healthy lifestyle, CoolSculpting can help to effortlessly reduce fat without the need for injections or surgery. </w:t>
      </w:r>
    </w:p>
    <w:p w14:paraId="00000111" w14:textId="77777777" w:rsidR="00B67CC7" w:rsidRDefault="00B67CC7"/>
    <w:p w14:paraId="00000112" w14:textId="77777777" w:rsidR="00B67CC7" w:rsidRDefault="00BA5A45">
      <w:r>
        <w:t>The process is effective and s</w:t>
      </w:r>
      <w:r>
        <w:t>afe and most patients have seen up to 20% visible results after the initial treatment and most patients (83%) are happy with their CoolSculpting results. A majority of patients (7 out of every 10) referred to the process as comfortable and many patients (8</w:t>
      </w:r>
      <w:r>
        <w:t xml:space="preserve"> out of every 10) said they would recommend it to friends. </w:t>
      </w:r>
    </w:p>
    <w:p w14:paraId="51B50812" w14:textId="77777777" w:rsidR="00AF7A2C" w:rsidRDefault="00AF7A2C"/>
    <w:p w14:paraId="29038BC2" w14:textId="35A697EC" w:rsidR="00AF7A2C" w:rsidRDefault="00AF7A2C">
      <w:r w:rsidRPr="00AF7A2C">
        <w:rPr>
          <w:highlight w:val="yellow"/>
        </w:rPr>
        <w:t>INSERT COOLSCULPTING BOX</w:t>
      </w:r>
    </w:p>
    <w:p w14:paraId="00000113" w14:textId="77777777" w:rsidR="00B67CC7" w:rsidRDefault="00B67CC7"/>
    <w:p w14:paraId="00000114" w14:textId="77777777" w:rsidR="00B67CC7" w:rsidRDefault="00BA5A45">
      <w:pPr>
        <w:rPr>
          <w:b/>
        </w:rPr>
      </w:pPr>
      <w:r>
        <w:rPr>
          <w:b/>
        </w:rPr>
        <w:t xml:space="preserve">Check Out CoolSculpting Neck Fat Near Me </w:t>
      </w:r>
    </w:p>
    <w:p w14:paraId="00000115" w14:textId="77777777" w:rsidR="00B67CC7" w:rsidRDefault="00B67CC7">
      <w:pPr>
        <w:rPr>
          <w:b/>
        </w:rPr>
      </w:pPr>
    </w:p>
    <w:p w14:paraId="00000116" w14:textId="2FE6D61A" w:rsidR="00B67CC7" w:rsidRDefault="00AF7A2C">
      <w:r>
        <w:t>Emerson Medical</w:t>
      </w:r>
      <w:r w:rsidR="00BA5A45">
        <w:t xml:space="preserve"> is a superior provide</w:t>
      </w:r>
      <w:r>
        <w:t xml:space="preserve">r of CoolSculpting services in Staten Island </w:t>
      </w:r>
      <w:r w:rsidR="00BA5A45">
        <w:t xml:space="preserve">and </w:t>
      </w:r>
      <w:r>
        <w:t xml:space="preserve">is happy to provide a </w:t>
      </w:r>
      <w:r w:rsidR="00BA5A45">
        <w:t>complimentary</w:t>
      </w:r>
      <w:r>
        <w:t xml:space="preserve"> consultation to help you decide if fat freezing is right for you.</w:t>
      </w:r>
      <w:r w:rsidR="00BA5A45">
        <w:t xml:space="preserve"> Discover more about the amazing science behind the freezing of fat cells and rediscover a new y</w:t>
      </w:r>
      <w:r w:rsidR="00BA5A45">
        <w:t>ou. Schedule a free</w:t>
      </w:r>
      <w:r>
        <w:t xml:space="preserve"> consultation today </w:t>
      </w:r>
      <w:r w:rsidRPr="00AF7A2C">
        <w:t>by calling (718) 448-3800</w:t>
      </w:r>
      <w:r>
        <w:rPr>
          <w:rFonts w:ascii="Roboto" w:hAnsi="Roboto"/>
          <w:color w:val="1A0DAB"/>
          <w:sz w:val="20"/>
          <w:szCs w:val="20"/>
        </w:rPr>
        <w:t xml:space="preserve"> </w:t>
      </w:r>
      <w:r w:rsidR="00BA5A45">
        <w:t xml:space="preserve">or </w:t>
      </w:r>
      <w:r>
        <w:t>filling out the online form below.</w:t>
      </w:r>
      <w:r w:rsidR="00BA5A45">
        <w:t xml:space="preserve"> </w:t>
      </w:r>
    </w:p>
    <w:p w14:paraId="00000117" w14:textId="77777777" w:rsidR="00B67CC7" w:rsidRDefault="00B67CC7"/>
    <w:p w14:paraId="00000118" w14:textId="77777777" w:rsidR="00B67CC7" w:rsidRDefault="00BA5A45">
      <w:r>
        <w:t>Sources: ¹.</w:t>
      </w:r>
      <w:r>
        <w:rPr>
          <w:rFonts w:ascii="Times New Roman" w:eastAsia="Times New Roman" w:hAnsi="Times New Roman" w:cs="Times New Roman"/>
          <w:color w:val="222222"/>
          <w:sz w:val="24"/>
          <w:szCs w:val="24"/>
          <w:highlight w:val="white"/>
        </w:rPr>
        <w:t xml:space="preserve"> </w:t>
      </w:r>
      <w:hyperlink r:id="rId7">
        <w:r>
          <w:rPr>
            <w:rFonts w:ascii="Times New Roman" w:eastAsia="Times New Roman" w:hAnsi="Times New Roman" w:cs="Times New Roman"/>
            <w:color w:val="1155CC"/>
            <w:sz w:val="24"/>
            <w:szCs w:val="24"/>
            <w:highlight w:val="white"/>
            <w:u w:val="single"/>
          </w:rPr>
          <w:t>Cryolipolysis for Noninvasive Body Contouring: Clinical Efficiency and Patient Satisf</w:t>
        </w:r>
        <w:r>
          <w:rPr>
            <w:rFonts w:ascii="Times New Roman" w:eastAsia="Times New Roman" w:hAnsi="Times New Roman" w:cs="Times New Roman"/>
            <w:color w:val="1155CC"/>
            <w:sz w:val="24"/>
            <w:szCs w:val="24"/>
            <w:highlight w:val="white"/>
            <w:u w:val="single"/>
          </w:rPr>
          <w:t>action</w:t>
        </w:r>
      </w:hyperlink>
      <w:r>
        <w:rPr>
          <w:rFonts w:ascii="Times New Roman" w:eastAsia="Times New Roman" w:hAnsi="Times New Roman" w:cs="Times New Roman"/>
          <w:color w:val="222222"/>
          <w:sz w:val="24"/>
          <w:szCs w:val="24"/>
          <w:highlight w:val="white"/>
          <w:u w:val="single"/>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Clinical, Cosmetic and Investigational Dermatology</w:t>
      </w:r>
      <w:r>
        <w:rPr>
          <w:rFonts w:ascii="Times New Roman" w:eastAsia="Times New Roman" w:hAnsi="Times New Roman" w:cs="Times New Roman"/>
          <w:color w:val="222222"/>
          <w:sz w:val="24"/>
          <w:szCs w:val="24"/>
          <w:highlight w:val="white"/>
        </w:rPr>
        <w:t>.</w:t>
      </w:r>
    </w:p>
    <w:sectPr w:rsidR="00B67C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14C"/>
    <w:multiLevelType w:val="multilevel"/>
    <w:tmpl w:val="4600C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4F1E98"/>
    <w:multiLevelType w:val="multilevel"/>
    <w:tmpl w:val="B3C8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E661955"/>
    <w:multiLevelType w:val="multilevel"/>
    <w:tmpl w:val="05863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3A23EC7"/>
    <w:multiLevelType w:val="multilevel"/>
    <w:tmpl w:val="2EB2C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YxNzUwNjM1MbIwNjJT0lEKTi0uzszPAykwrAUAmKRY5ywAAAA="/>
  </w:docVars>
  <w:rsids>
    <w:rsidRoot w:val="00B67CC7"/>
    <w:rsid w:val="00475B55"/>
    <w:rsid w:val="005D54FA"/>
    <w:rsid w:val="00654086"/>
    <w:rsid w:val="00AF7A2C"/>
    <w:rsid w:val="00B67CC7"/>
    <w:rsid w:val="00B808AD"/>
    <w:rsid w:val="00BA5A45"/>
    <w:rsid w:val="00D1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jocd.12238/fu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2019-09-20T18:52:00Z</dcterms:created>
  <dcterms:modified xsi:type="dcterms:W3CDTF">2019-09-20T18:58:00Z</dcterms:modified>
</cp:coreProperties>
</file>