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73644" w14:textId="10E5034B" w:rsidR="00C62129" w:rsidRDefault="00C62129" w:rsidP="00C62129">
      <w:r>
        <w:t>WHAT IS COOLTONE.ARTICLE.</w:t>
      </w:r>
      <w:r>
        <w:t>lee</w:t>
      </w:r>
      <w:r>
        <w:t>.MZ</w:t>
      </w:r>
    </w:p>
    <w:p w14:paraId="50F98301" w14:textId="77777777" w:rsidR="00C62129" w:rsidRDefault="00C62129" w:rsidP="00C62129">
      <w:r>
        <w:t>KW “WHAT IS COOLTONE”</w:t>
      </w:r>
    </w:p>
    <w:p w14:paraId="0F238EF7" w14:textId="77777777" w:rsidR="00C62129" w:rsidRDefault="00C62129" w:rsidP="00C62129">
      <w:r>
        <w:t>/WHAT IS COOLTONE</w:t>
      </w:r>
    </w:p>
    <w:p w14:paraId="623045C9" w14:textId="60683A34" w:rsidR="00C62129" w:rsidRDefault="00C62129" w:rsidP="00C62129">
      <w:r>
        <w:t>META:</w:t>
      </w:r>
      <w:r>
        <w:t xml:space="preserve"> Thorough answers for what is CoolTone, how much it costs, before and after results and more. Discover if the muscle building treatment is right for you.</w:t>
      </w:r>
    </w:p>
    <w:p w14:paraId="70F228BA" w14:textId="77777777" w:rsidR="00C62129" w:rsidRDefault="00C62129" w:rsidP="00C62129">
      <w:r>
        <w:t>WHAT IS COOLTONE? MUSCLE BUILDING TREATMENT</w:t>
      </w:r>
    </w:p>
    <w:p w14:paraId="15115950" w14:textId="77777777" w:rsidR="00C62129" w:rsidRDefault="00C62129" w:rsidP="00C62129">
      <w:r>
        <w:t xml:space="preserve">What is CoolTone? A lot of people are asking this following the buzz of the new body contouring procedure. CoolTone is an innovative treatment developed by the makers of the CoolSculpting machine. To compliment the popular fat freezing treatment, CoolTone targets another important component of your body’s overall shape and size. This component is your muscles and for men they can constitute 45% of your body composition, and 35% for women. </w:t>
      </w:r>
    </w:p>
    <w:p w14:paraId="559C21B6" w14:textId="77777777" w:rsidR="00C62129" w:rsidRDefault="00C62129" w:rsidP="00C62129">
      <w:r>
        <w:t xml:space="preserve">CoolTone uses advanced technology to induce Magnetic Muscle Stimulation, or MMS. By stimulating powerful muscle contractions CoolTone creates new muscle cells and enhances existing muscle tissue more powerfully and vigorously than what is humanly possible when voluntarily contracting our muscles when performing exercises like sit-ups or lunges. </w:t>
      </w:r>
    </w:p>
    <w:p w14:paraId="61C6202D" w14:textId="77777777" w:rsidR="00C62129" w:rsidRDefault="00C62129" w:rsidP="00C62129">
      <w:r>
        <w:t>WHAT IS COOLTONE CLEARED FOR BY THE FDA?</w:t>
      </w:r>
    </w:p>
    <w:p w14:paraId="08CD4F1E" w14:textId="77777777" w:rsidR="00C62129" w:rsidRDefault="00C62129" w:rsidP="00C62129">
      <w:pPr>
        <w:rPr>
          <w:b/>
          <w:bCs/>
        </w:rPr>
      </w:pPr>
      <w:r>
        <w:t xml:space="preserve">CoolTone is </w:t>
      </w:r>
      <w:hyperlink r:id="rId4" w:history="1">
        <w:r w:rsidRPr="00B12193">
          <w:rPr>
            <w:rStyle w:val="Hyperlink"/>
          </w:rPr>
          <w:t>FDA cleared</w:t>
        </w:r>
      </w:hyperlink>
      <w:r>
        <w:t xml:space="preserve"> for </w:t>
      </w:r>
      <w:r w:rsidRPr="00B12193">
        <w:t xml:space="preserve">the </w:t>
      </w:r>
      <w:r w:rsidRPr="00B12193">
        <w:rPr>
          <w:b/>
          <w:bCs/>
        </w:rPr>
        <w:t>“improvement of abdominal tone, strengthening of the abdominal muscles, and development for firmer abdomen. CoolTone is also indicated for strengthening, toning and firming of buttocks and thighs.”</w:t>
      </w:r>
    </w:p>
    <w:p w14:paraId="4760F389" w14:textId="77777777" w:rsidR="00C62129" w:rsidRDefault="00C62129" w:rsidP="00C62129">
      <w:r>
        <w:t>WHAT IS COOLTONE TREATMENT LIKE?</w:t>
      </w:r>
    </w:p>
    <w:p w14:paraId="6D6BAD1A" w14:textId="77777777" w:rsidR="00C62129" w:rsidRDefault="00C62129" w:rsidP="00C62129">
      <w:r>
        <w:t xml:space="preserve">Pondering on the maxim, “no pain, no gain” many people fear that the muscle-building treatment is painful. They want to know what is CoolTone treatment like. Does it hurt? Is there downtime? Are there side effects. </w:t>
      </w:r>
    </w:p>
    <w:p w14:paraId="56DCB295" w14:textId="77777777" w:rsidR="00C62129" w:rsidRDefault="00C62129" w:rsidP="00C62129">
      <w:proofErr w:type="gramStart"/>
      <w:r>
        <w:t>This is why</w:t>
      </w:r>
      <w:proofErr w:type="gramEnd"/>
      <w:r>
        <w:t xml:space="preserve"> CoolTone is so great. It does not hurt. There is no downtime. And there are no adverse side effects reported in any clinical evaluation. </w:t>
      </w:r>
    </w:p>
    <w:p w14:paraId="6BBBECF2" w14:textId="77777777" w:rsidR="00C62129" w:rsidRDefault="00C62129" w:rsidP="00C62129">
      <w:r>
        <w:t xml:space="preserve">The procedure takes 30-minutes. An applicator is positioned over the treatment area. This applicator will penetrate the tissue with magnetic energy to stimulate muscle contractions. Some patients say this feels weird, but none have complained of pain. </w:t>
      </w:r>
    </w:p>
    <w:p w14:paraId="237DF28E" w14:textId="77777777" w:rsidR="00C62129" w:rsidRDefault="00C62129" w:rsidP="00C62129">
      <w:r>
        <w:t xml:space="preserve">After the treatment, many patients experience muscle soreness, like that felt after an intense workout, for one to two days following the procedure. </w:t>
      </w:r>
    </w:p>
    <w:p w14:paraId="31CF0821" w14:textId="17267D94" w:rsidR="00C62129" w:rsidRDefault="00C62129" w:rsidP="00C62129">
      <w:r>
        <w:t xml:space="preserve">Results can be seen within weeks, and muscle enhancement continues for up to 6 months. Improvement is achievable after a single treatment; however optimal results are most likely seen after a series of 4 to 6 treatments. </w:t>
      </w:r>
    </w:p>
    <w:p w14:paraId="3AAC6045" w14:textId="66BA215C" w:rsidR="00681E25" w:rsidRPr="00681E25" w:rsidRDefault="00681E25" w:rsidP="00681E25">
      <w:pPr>
        <w:jc w:val="right"/>
        <w:rPr>
          <w:u w:val="single"/>
        </w:rPr>
      </w:pPr>
      <w:r w:rsidRPr="00681E25">
        <w:rPr>
          <w:u w:val="single"/>
        </w:rPr>
        <w:t>Learn more about CoolTone &gt;&gt;</w:t>
      </w:r>
    </w:p>
    <w:p w14:paraId="6E77ABF5" w14:textId="77777777" w:rsidR="00C62129" w:rsidRDefault="00C62129" w:rsidP="00C62129">
      <w:r>
        <w:t>WHAT IS COOLTONE CAPABLE OF?</w:t>
      </w:r>
    </w:p>
    <w:p w14:paraId="000CCB45" w14:textId="2E4017D3" w:rsidR="00C62129" w:rsidRDefault="00C62129" w:rsidP="00C62129">
      <w:r>
        <w:lastRenderedPageBreak/>
        <w:t xml:space="preserve">A CoolTone treatment can produce 20,000 supramaximal contractions in a single, half-hour treatment. With this type of super-human workout, men and women can achieve a stronger core, sculpted abs, a firmer, lifted buttocks, and athletic-looking legs.  To know specifically what is CoolTone capable for you, schedule a complimentary consultation with </w:t>
      </w:r>
      <w:r w:rsidR="00681E25">
        <w:t>Dr. John Lee</w:t>
      </w:r>
      <w:r>
        <w:t xml:space="preserve">. Our body-sculpting experts will determine if CoolTone is right for you. If it is, they will customize a treatment plan that is tailored to your body, your goals, and even your budget. </w:t>
      </w:r>
    </w:p>
    <w:p w14:paraId="05DED3E3" w14:textId="77777777" w:rsidR="00C62129" w:rsidRDefault="00C62129" w:rsidP="00C62129">
      <w:r>
        <w:t xml:space="preserve">For a visual answer of what is CoolTone capable of, look no further than </w:t>
      </w:r>
      <w:r w:rsidRPr="00F81076">
        <w:rPr>
          <w:u w:val="single"/>
        </w:rPr>
        <w:t>before and after photos</w:t>
      </w:r>
      <w:r>
        <w:t>. These images depict real patients and support the scientific evidence that finds Magnetic Muscle Stimulation.</w:t>
      </w:r>
    </w:p>
    <w:p w14:paraId="50735952" w14:textId="77777777" w:rsidR="00C62129" w:rsidRDefault="00C62129" w:rsidP="00C62129">
      <w:r>
        <w:t>WHAT IS COOLTONE GOING TO DO FOR YOUR PHYSIQUE?</w:t>
      </w:r>
    </w:p>
    <w:p w14:paraId="74368C93" w14:textId="58B8C797" w:rsidR="00C62129" w:rsidRDefault="00C62129" w:rsidP="00C62129">
      <w:r>
        <w:t xml:space="preserve">Learning about the procedure and seeing the evidence that it works, one question should be left on your mind, what is CoolTone going to do for you? Find out how this muscle building treatment can transform your body with a stronger, slimmer, more sculpted physique. Schedule a FREE consultation with </w:t>
      </w:r>
      <w:r>
        <w:t>Dr. John Lee.</w:t>
      </w:r>
      <w:r>
        <w:t xml:space="preserve"> Reach out online or call </w:t>
      </w:r>
      <w:r>
        <w:rPr>
          <w:rFonts w:ascii="Arial" w:hAnsi="Arial" w:cs="Arial"/>
          <w:sz w:val="20"/>
          <w:szCs w:val="20"/>
        </w:rPr>
        <w:t>(610) 789-6701</w:t>
      </w:r>
      <w:r>
        <w:rPr>
          <w:rFonts w:ascii="Arial" w:hAnsi="Arial" w:cs="Arial"/>
          <w:sz w:val="20"/>
          <w:szCs w:val="20"/>
        </w:rPr>
        <w:t xml:space="preserve"> </w:t>
      </w:r>
      <w:r>
        <w:t xml:space="preserve">today. </w:t>
      </w:r>
    </w:p>
    <w:p w14:paraId="6BBBDFB5" w14:textId="77777777" w:rsidR="00C62129" w:rsidRDefault="00C62129" w:rsidP="00C62129"/>
    <w:p w14:paraId="5805B89A" w14:textId="77777777" w:rsidR="00C62129" w:rsidRDefault="00C62129">
      <w:bookmarkStart w:id="0" w:name="_GoBack"/>
      <w:bookmarkEnd w:id="0"/>
    </w:p>
    <w:sectPr w:rsidR="00C621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129"/>
    <w:rsid w:val="00681E25"/>
    <w:rsid w:val="00C62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A6DFA"/>
  <w15:chartTrackingRefBased/>
  <w15:docId w15:val="{DAE0325E-54D1-4B5B-BE8D-EECF90507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21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129"/>
    <w:rPr>
      <w:rFonts w:ascii="Segoe UI" w:hAnsi="Segoe UI" w:cs="Segoe UI"/>
      <w:sz w:val="18"/>
      <w:szCs w:val="18"/>
    </w:rPr>
  </w:style>
  <w:style w:type="character" w:styleId="Hyperlink">
    <w:name w:val="Hyperlink"/>
    <w:basedOn w:val="DefaultParagraphFont"/>
    <w:uiPriority w:val="99"/>
    <w:unhideWhenUsed/>
    <w:rsid w:val="00C621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da.gov/medical-devices/510k-clearances/november-2019-510k-cleara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550</Words>
  <Characters>3136</Characters>
  <Application>Microsoft Office Word</Application>
  <DocSecurity>0</DocSecurity>
  <Lines>26</Lines>
  <Paragraphs>7</Paragraphs>
  <ScaleCrop>false</ScaleCrop>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2</cp:revision>
  <dcterms:created xsi:type="dcterms:W3CDTF">2020-01-29T22:07:00Z</dcterms:created>
  <dcterms:modified xsi:type="dcterms:W3CDTF">2020-01-29T22:49:00Z</dcterms:modified>
</cp:coreProperties>
</file>