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00F0E" w14:textId="4901C929" w:rsidR="00E6023E" w:rsidRDefault="00E6023E" w:rsidP="00E6023E">
      <w:r>
        <w:t xml:space="preserve">Build Muscle Burn </w:t>
      </w:r>
      <w:proofErr w:type="spellStart"/>
      <w:r>
        <w:t>Fat.</w:t>
      </w:r>
      <w:r>
        <w:t>always</w:t>
      </w:r>
      <w:proofErr w:type="spellEnd"/>
      <w:r>
        <w:t xml:space="preserve"> beautiful</w:t>
      </w:r>
      <w:r>
        <w:t>.mz</w:t>
      </w:r>
    </w:p>
    <w:p w14:paraId="4B2F1947" w14:textId="77777777" w:rsidR="00E6023E" w:rsidRDefault="00E6023E" w:rsidP="00E6023E">
      <w:r>
        <w:t>/</w:t>
      </w:r>
      <w:r w:rsidRPr="001F05F9">
        <w:t xml:space="preserve"> </w:t>
      </w:r>
      <w:r>
        <w:t>Build Muscle Burn Fat</w:t>
      </w:r>
    </w:p>
    <w:p w14:paraId="68E9A6B6" w14:textId="77777777" w:rsidR="00E6023E" w:rsidRDefault="00E6023E" w:rsidP="00E6023E">
      <w:r>
        <w:t>Kw: Build Muscle Burn Fat</w:t>
      </w:r>
    </w:p>
    <w:p w14:paraId="66AD7FDD" w14:textId="322483C0" w:rsidR="00E6023E" w:rsidRDefault="00E6023E" w:rsidP="00E6023E">
      <w:r>
        <w:t xml:space="preserve">META: CoolTone can build muscle burn </w:t>
      </w:r>
      <w:proofErr w:type="gramStart"/>
      <w:r>
        <w:t>fat, and</w:t>
      </w:r>
      <w:proofErr w:type="gramEnd"/>
      <w:r>
        <w:t xml:space="preserve"> transform your physique. Learn more about the revolutionary body contouring treatment.</w:t>
      </w:r>
    </w:p>
    <w:p w14:paraId="290F22C5" w14:textId="77777777" w:rsidR="00E6023E" w:rsidRDefault="00E6023E" w:rsidP="00E6023E">
      <w:r>
        <w:t>Build Muscle + Burn Fat with CoolTone</w:t>
      </w:r>
    </w:p>
    <w:p w14:paraId="44B59F1B" w14:textId="421C378C" w:rsidR="00E6023E" w:rsidRDefault="00E6023E" w:rsidP="00E6023E">
      <w:r>
        <w:t>Exercise, dieting, and good genetics is not the only option to build muscle, burn fat, and sculpt an athletic-looking physique. CoolTone</w:t>
      </w:r>
      <w:r w:rsidR="00140691">
        <w:t xml:space="preserve"> can do it too. CoolTone</w:t>
      </w:r>
      <w:r>
        <w:t xml:space="preserve"> is a new body contouring procedure from the makers of </w:t>
      </w:r>
      <w:r w:rsidRPr="00140691">
        <w:rPr>
          <w:u w:val="single"/>
        </w:rPr>
        <w:t>CoolSculpting.</w:t>
      </w:r>
      <w:r>
        <w:t xml:space="preserve"> CoolTone uses a novel technology to build up the muscles, burning up nearby fat cells as a bonus to the muscle building. </w:t>
      </w:r>
    </w:p>
    <w:p w14:paraId="4F8BD491" w14:textId="10C139AF" w:rsidR="00AE18AD" w:rsidRPr="00AE18AD" w:rsidRDefault="00AE18AD" w:rsidP="00AE18AD">
      <w:pPr>
        <w:jc w:val="right"/>
        <w:rPr>
          <w:u w:val="single"/>
        </w:rPr>
      </w:pPr>
      <w:r w:rsidRPr="00AE18AD">
        <w:rPr>
          <w:u w:val="single"/>
        </w:rPr>
        <w:t>Related article: CoolSculpting and CoolTone &gt;&gt;</w:t>
      </w:r>
    </w:p>
    <w:p w14:paraId="1C71B7E9" w14:textId="77777777" w:rsidR="00E6023E" w:rsidRDefault="00E6023E" w:rsidP="00E6023E">
      <w:r>
        <w:t>CoolTone Before and After*</w:t>
      </w:r>
    </w:p>
    <w:p w14:paraId="51A92376" w14:textId="77777777" w:rsidR="00E6023E" w:rsidRDefault="00E6023E" w:rsidP="00E6023E">
      <w:r>
        <w:t xml:space="preserve">CoolTone builds muscle, burns fat, and enhances the appearance of the abdomen, as evident in these before and after pictures. As with all body contouring treatments, individual experiences may vary.* </w:t>
      </w:r>
    </w:p>
    <w:p w14:paraId="60C23A16" w14:textId="77777777" w:rsidR="00E6023E" w:rsidRDefault="00E6023E" w:rsidP="00E6023E">
      <w:r w:rsidRPr="007F3C65">
        <w:rPr>
          <w:highlight w:val="yellow"/>
        </w:rPr>
        <w:t>INSERT A FEW BAS OF ABDOMEN</w:t>
      </w:r>
    </w:p>
    <w:p w14:paraId="163B3E21" w14:textId="77777777" w:rsidR="00E6023E" w:rsidRDefault="00E6023E" w:rsidP="00E6023E">
      <w:pPr>
        <w:jc w:val="right"/>
        <w:rPr>
          <w:u w:val="single"/>
        </w:rPr>
      </w:pPr>
      <w:r w:rsidRPr="00631701">
        <w:rPr>
          <w:u w:val="single"/>
        </w:rPr>
        <w:t>See more before and after pics &gt;&gt;</w:t>
      </w:r>
    </w:p>
    <w:p w14:paraId="79CB2D2F" w14:textId="77777777" w:rsidR="00E6023E" w:rsidRDefault="00E6023E" w:rsidP="00E6023E">
      <w:r>
        <w:t xml:space="preserve">How does CoolTone build muscle? </w:t>
      </w:r>
    </w:p>
    <w:p w14:paraId="029162EF" w14:textId="4C0D8889" w:rsidR="00E6023E" w:rsidRDefault="00E6023E" w:rsidP="00E6023E">
      <w:r>
        <w:t>CoolTone utilizes a novel technology known as magnetic muscle stimulation. During treatment, an applicator safely and painlessly penetrates the tissue to induce strong muscle contractions in the underlying muscles. These strong contractions are known as supramaximal contractions, meaning more than "supra" is ordinarily possible "maximal." One 30-minute treatment stimulates 20,000 supramaximal contractions in the treatment area. To perform the equivalent muscle workout manually, a person would have to do 20,000 crunches, 20,000 squats, or 20,000 lunges.</w:t>
      </w:r>
    </w:p>
    <w:p w14:paraId="1730B1A8" w14:textId="77777777" w:rsidR="00AE18AD" w:rsidRPr="004E6BF3" w:rsidRDefault="00AE18AD" w:rsidP="00AE18AD">
      <w:pPr>
        <w:jc w:val="right"/>
        <w:rPr>
          <w:u w:val="single"/>
        </w:rPr>
      </w:pPr>
      <w:r w:rsidRPr="004E6BF3">
        <w:rPr>
          <w:u w:val="single"/>
        </w:rPr>
        <w:t>Learn more about CoolTone &gt;&gt;</w:t>
      </w:r>
    </w:p>
    <w:p w14:paraId="3E3BCCE8" w14:textId="77777777" w:rsidR="00AE18AD" w:rsidRDefault="00AE18AD" w:rsidP="00E6023E"/>
    <w:p w14:paraId="1E8D0BDF" w14:textId="77777777" w:rsidR="00E6023E" w:rsidRDefault="00E6023E" w:rsidP="00E6023E">
      <w:r>
        <w:t>How Does CoolTone Burn Fat?</w:t>
      </w:r>
    </w:p>
    <w:p w14:paraId="240D2177" w14:textId="77777777" w:rsidR="00E6023E" w:rsidRDefault="00E6023E" w:rsidP="00E6023E">
      <w:r>
        <w:t xml:space="preserve">The body requires a lot of energy to build muscle. To facilitate the powerful contractions of a CoolTone treatment, the body initiates lipolysis (fat cell breakdown) of nearby fat cells. These fat cells provide the fuel to build up new muscle tissue. </w:t>
      </w:r>
    </w:p>
    <w:p w14:paraId="26C9863C" w14:textId="77777777" w:rsidR="00E6023E" w:rsidRPr="00AC51D5" w:rsidRDefault="00E6023E" w:rsidP="00E6023E">
      <w:r w:rsidRPr="00AC51D5">
        <w:t>CoolTone Treatment Areas</w:t>
      </w:r>
    </w:p>
    <w:p w14:paraId="1C2F6186" w14:textId="77777777" w:rsidR="00E6023E" w:rsidRPr="00AC51D5" w:rsidRDefault="00E6023E" w:rsidP="00E6023E">
      <w:r w:rsidRPr="00AC51D5">
        <w:t xml:space="preserve">CoolTone is FDA cleared to strengthen, tone, and firm the muscles of the abdomen, buttocks, and thighs. With CoolTone, patients can: </w:t>
      </w:r>
    </w:p>
    <w:p w14:paraId="60BD0E38" w14:textId="77777777" w:rsidR="00E6023E" w:rsidRPr="00AC51D5" w:rsidRDefault="00E6023E" w:rsidP="00E6023E">
      <w:pPr>
        <w:pStyle w:val="ListParagraph"/>
        <w:numPr>
          <w:ilvl w:val="0"/>
          <w:numId w:val="1"/>
        </w:numPr>
      </w:pPr>
      <w:r w:rsidRPr="00AC51D5">
        <w:t xml:space="preserve">reduce belly fat and sculpt six-pack abs </w:t>
      </w:r>
    </w:p>
    <w:p w14:paraId="4FD7718E" w14:textId="77777777" w:rsidR="00E6023E" w:rsidRPr="00AC51D5" w:rsidRDefault="00E6023E" w:rsidP="00E6023E">
      <w:pPr>
        <w:pStyle w:val="ListParagraph"/>
        <w:numPr>
          <w:ilvl w:val="0"/>
          <w:numId w:val="1"/>
        </w:numPr>
      </w:pPr>
      <w:r w:rsidRPr="00AC51D5">
        <w:lastRenderedPageBreak/>
        <w:t>reduce fat below the buttocks while adding a subtle lifting effect. In addition to firming the buttocks, this treatment application offers patients a non-surgical alternative to a butt lift.</w:t>
      </w:r>
    </w:p>
    <w:p w14:paraId="172C2E0E" w14:textId="77777777" w:rsidR="00E6023E" w:rsidRPr="00AC51D5" w:rsidRDefault="00E6023E" w:rsidP="00E6023E">
      <w:pPr>
        <w:pStyle w:val="ListParagraph"/>
        <w:numPr>
          <w:ilvl w:val="0"/>
          <w:numId w:val="1"/>
        </w:numPr>
      </w:pPr>
      <w:r w:rsidRPr="00AC51D5">
        <w:t>Reduce thigh fat and strengthen the muscles of the upper legs for firm, toned thighs.</w:t>
      </w:r>
    </w:p>
    <w:p w14:paraId="14EF7DEB" w14:textId="77777777" w:rsidR="00E6023E" w:rsidRPr="00AC51D5" w:rsidRDefault="00E6023E" w:rsidP="00E6023E">
      <w:r w:rsidRPr="00AC51D5">
        <w:t>Studies Prove that CoolTone builds muscle and burns fat</w:t>
      </w:r>
    </w:p>
    <w:p w14:paraId="42BE6801" w14:textId="77777777" w:rsidR="00E6023E" w:rsidRPr="00AC51D5" w:rsidRDefault="00E6023E" w:rsidP="00E6023E">
      <w:r w:rsidRPr="00AC51D5">
        <w:t>A study evaluating a muscle</w:t>
      </w:r>
      <w:r>
        <w:t>-</w:t>
      </w:r>
      <w:r w:rsidRPr="00AC51D5">
        <w:t xml:space="preserve">building treatment published in </w:t>
      </w:r>
      <w:r w:rsidRPr="00AC51D5">
        <w:rPr>
          <w:i/>
          <w:iCs/>
        </w:rPr>
        <w:t>the Journal of Cosmetic Dermatology</w:t>
      </w:r>
      <w:r w:rsidRPr="00AC51D5">
        <w:t xml:space="preserve"> found that muscle stimulation can result in a</w:t>
      </w:r>
      <w:r>
        <w:t>n</w:t>
      </w:r>
      <w:r w:rsidRPr="00AC51D5">
        <w:t xml:space="preserve"> 18% decrease of belly fat. This, in addition to muscle strengthening</w:t>
      </w:r>
      <w:r>
        <w:t>,</w:t>
      </w:r>
      <w:r w:rsidRPr="00AC51D5">
        <w:t xml:space="preserve"> led to a high patient satisfaction rate. "89% of patients were satisfied with the treatment results immediately after the last treatment." Within </w:t>
      </w:r>
      <w:r>
        <w:t>three</w:t>
      </w:r>
      <w:r w:rsidRPr="00AC51D5">
        <w:t xml:space="preserve"> months the "satisfaction increased as all patients reported a certain degree of satisfaction." Furthermore, "89% of patients reported that their abdominal appearance improved immediately after the last treatment and this self‐report further increased to 95% at month 3 follow‐up." The scientists determined that "Observed waist size reduction and aesthetic improvement appear to be a combination of fat reduction and increased muscle definition of abdominal wall."</w:t>
      </w:r>
    </w:p>
    <w:p w14:paraId="1DA8BAB8" w14:textId="77777777" w:rsidR="00E6023E" w:rsidRDefault="00E6023E" w:rsidP="00E6023E">
      <w:r>
        <w:t>CoolTone near me</w:t>
      </w:r>
    </w:p>
    <w:p w14:paraId="6D0FDBD7" w14:textId="64F5E778" w:rsidR="00E6023E" w:rsidRDefault="00E6023E" w:rsidP="00E6023E">
      <w:r>
        <w:t xml:space="preserve">Build muscle, burn fat with CoolTone treatments from </w:t>
      </w:r>
      <w:r w:rsidR="000E6064">
        <w:rPr>
          <w:rFonts w:ascii="Arial" w:hAnsi="Arial" w:cs="Arial"/>
          <w:color w:val="283C46"/>
          <w:sz w:val="20"/>
          <w:szCs w:val="20"/>
        </w:rPr>
        <w:t>Always Beautiful Medical Aesthetics and Cosmetics</w:t>
      </w:r>
      <w:r w:rsidR="000E6064">
        <w:t>.</w:t>
      </w:r>
      <w:r>
        <w:t xml:space="preserve"> Take the first step toward a toned, trim physique by scheduling a free consultation. Contact </w:t>
      </w:r>
      <w:r w:rsidR="000E6064">
        <w:t xml:space="preserve">Always </w:t>
      </w:r>
      <w:r w:rsidR="000E6064" w:rsidRPr="000E6064">
        <w:t>Beautiful</w:t>
      </w:r>
      <w:r w:rsidRPr="000E6064">
        <w:t xml:space="preserve"> online or call </w:t>
      </w:r>
      <w:r w:rsidR="000E6064" w:rsidRPr="000E6064">
        <w:t>(720) 280-7016</w:t>
      </w:r>
      <w:r w:rsidR="000E6064" w:rsidRPr="000E6064">
        <w:t>.</w:t>
      </w:r>
    </w:p>
    <w:p w14:paraId="1471AD63" w14:textId="77777777" w:rsidR="00E6023E" w:rsidRDefault="00E6023E" w:rsidP="00E6023E">
      <w:r>
        <w:t>Sources:</w:t>
      </w:r>
    </w:p>
    <w:p w14:paraId="68156031" w14:textId="77777777" w:rsidR="00E6023E" w:rsidRDefault="00E6023E" w:rsidP="00E6023E">
      <w:pPr>
        <w:rPr>
          <w:rFonts w:ascii="Arial" w:hAnsi="Arial" w:cs="Arial"/>
          <w:color w:val="1155CC"/>
          <w:sz w:val="20"/>
          <w:szCs w:val="20"/>
          <w:u w:val="single"/>
        </w:rPr>
      </w:pPr>
      <w:hyperlink r:id="rId5" w:tgtFrame="_blank" w:history="1">
        <w:r>
          <w:rPr>
            <w:rStyle w:val="Hyperlink"/>
            <w:rFonts w:ascii="Arial" w:hAnsi="Arial" w:cs="Arial"/>
            <w:sz w:val="20"/>
            <w:szCs w:val="20"/>
          </w:rPr>
          <w:t>"Safety and efficacy of a novel high</w:t>
        </w:r>
        <w:r>
          <w:rPr>
            <w:rStyle w:val="Hyperlink"/>
            <w:rFonts w:ascii="Cambria Math" w:hAnsi="Cambria Math" w:cs="Cambria Math"/>
            <w:sz w:val="20"/>
            <w:szCs w:val="20"/>
          </w:rPr>
          <w:t>‐</w:t>
        </w:r>
        <w:r>
          <w:rPr>
            <w:rStyle w:val="Hyperlink"/>
            <w:rFonts w:ascii="Arial" w:hAnsi="Arial" w:cs="Arial"/>
            <w:sz w:val="20"/>
            <w:szCs w:val="20"/>
          </w:rPr>
          <w:t>intensity focused electromagnetic technology device for noninvasive abdominal body shaping." Journal of Cosmetic Dermatology. 2018.</w:t>
        </w:r>
      </w:hyperlink>
    </w:p>
    <w:p w14:paraId="5BFAC659" w14:textId="77777777" w:rsidR="00E6023E" w:rsidRDefault="00E6023E"/>
    <w:sectPr w:rsidR="00E60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07137"/>
    <w:multiLevelType w:val="hybridMultilevel"/>
    <w:tmpl w:val="48DA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3E"/>
    <w:rsid w:val="000E6064"/>
    <w:rsid w:val="00140691"/>
    <w:rsid w:val="00AE18AD"/>
    <w:rsid w:val="00E6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55EB"/>
  <w15:chartTrackingRefBased/>
  <w15:docId w15:val="{B9D13B59-6858-400B-9686-A3296515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2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23E"/>
    <w:rPr>
      <w:color w:val="0000FF"/>
      <w:u w:val="single"/>
    </w:rPr>
  </w:style>
  <w:style w:type="paragraph" w:styleId="ListParagraph">
    <w:name w:val="List Paragraph"/>
    <w:basedOn w:val="Normal"/>
    <w:uiPriority w:val="34"/>
    <w:qFormat/>
    <w:rsid w:val="00E60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library.wiley.com/doi/full/10.1111/jocd.127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2020-09-29T02:59:00Z</dcterms:created>
  <dcterms:modified xsi:type="dcterms:W3CDTF">2020-09-29T03:05:00Z</dcterms:modified>
</cp:coreProperties>
</file>