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0D520" w14:textId="37802B19" w:rsidR="00FB6EF6" w:rsidRDefault="00FB6EF6">
      <w:r>
        <w:t>Skinwave.facial.page.medspamd.</w:t>
      </w:r>
      <w:r w:rsidR="00960709">
        <w:t>delamar</w:t>
      </w:r>
      <w:r>
        <w:t>.mz</w:t>
      </w:r>
    </w:p>
    <w:p w14:paraId="5F007FE3" w14:textId="77777777" w:rsidR="00960709" w:rsidRDefault="00960709" w:rsidP="00960709">
      <w:r w:rsidRPr="006A0DAB">
        <w:t>Skinwave facial.example.page.mz</w:t>
      </w:r>
    </w:p>
    <w:p w14:paraId="3137110A" w14:textId="45D8B93E" w:rsidR="00960709" w:rsidRDefault="00960709" w:rsidP="00960709">
      <w:r>
        <w:t xml:space="preserve">/Skinwave facial </w:t>
      </w:r>
      <w:r>
        <w:t>West Hartford</w:t>
      </w:r>
    </w:p>
    <w:p w14:paraId="289583DA" w14:textId="77777777" w:rsidR="00960709" w:rsidRDefault="00960709" w:rsidP="00960709">
      <w:r>
        <w:t>Kw: Skinwave facial</w:t>
      </w:r>
    </w:p>
    <w:p w14:paraId="0AF00629" w14:textId="77777777" w:rsidR="00960709" w:rsidRDefault="00960709" w:rsidP="00960709">
      <w:r>
        <w:t>Meta: The Skinwave facial cleanses, hydrates, and rejuvenates the skin using Hydradermabrasion to infuse the skin with Hydrogen-rich serums and antioxidants.</w:t>
      </w:r>
    </w:p>
    <w:p w14:paraId="3528FCB5" w14:textId="77777777" w:rsidR="00960709" w:rsidRDefault="00960709" w:rsidP="00960709">
      <w:r>
        <w:t>SKINWAVE FACIAL</w:t>
      </w:r>
    </w:p>
    <w:p w14:paraId="00736CDF" w14:textId="77777777" w:rsidR="00960709" w:rsidRDefault="00960709" w:rsidP="00960709">
      <w:pPr>
        <w:shd w:val="clear" w:color="auto" w:fill="FFFFFF"/>
        <w:spacing w:after="450" w:line="240" w:lineRule="auto"/>
        <w:textAlignment w:val="top"/>
      </w:pPr>
      <w:r>
        <w:t xml:space="preserve">The Skinwave facial is a multi-dimensional skincare treatment that cleanses, hydrates, and rejuvenates. This advanced aqua delivery system cleanses pores and exfoliates surface impurities. Hydrogen therapy infuses the skin with powerful antioxidants that hydrate and plump the skin. Simultaneously hydrogen molecules attack free radicals to reverse the signs of aging. All the while, these skin treatments are delivered using proprietary handpieces. Each handpiece features a unique skin treatment of its own. These include LED therapy, electroporation (to cleanse and open the pores), and lymphatic massage. </w:t>
      </w:r>
    </w:p>
    <w:p w14:paraId="67245491" w14:textId="2894BEB7" w:rsidR="00960709" w:rsidRDefault="00960709" w:rsidP="00960709">
      <w:pPr>
        <w:shd w:val="clear" w:color="auto" w:fill="FFFFFF"/>
        <w:spacing w:after="450" w:line="240" w:lineRule="auto"/>
        <w:textAlignment w:val="top"/>
      </w:pPr>
      <w:r>
        <w:t>Combining multi-modalities into one relaxing facial, the Skinwave is a truly comprehensive skin treatment that creates a younger, brighter, more revitalized complexion. Take the first step towards more beautiful and healthy skin by reaching out to</w:t>
      </w:r>
      <w:r>
        <w:t xml:space="preserve"> The Medspa MD</w:t>
      </w:r>
      <w:r>
        <w:t xml:space="preserve"> to schedule a FREE consultation.</w:t>
      </w:r>
    </w:p>
    <w:p w14:paraId="77CD294C" w14:textId="77777777" w:rsidR="00960709" w:rsidRDefault="00960709" w:rsidP="00960709">
      <w:r>
        <w:t>BENEFITS</w:t>
      </w:r>
    </w:p>
    <w:p w14:paraId="5E09072E" w14:textId="77777777" w:rsidR="00960709" w:rsidRDefault="00960709" w:rsidP="00960709">
      <w:pPr>
        <w:shd w:val="clear" w:color="auto" w:fill="FFFFFF"/>
        <w:spacing w:after="0" w:line="240" w:lineRule="auto"/>
        <w:textAlignment w:val="top"/>
        <w:sectPr w:rsidR="00960709">
          <w:pgSz w:w="12240" w:h="15840"/>
          <w:pgMar w:top="1440" w:right="1440" w:bottom="1440" w:left="1440" w:header="720" w:footer="720" w:gutter="0"/>
          <w:cols w:space="720"/>
          <w:docGrid w:linePitch="360"/>
        </w:sectPr>
      </w:pPr>
    </w:p>
    <w:p w14:paraId="14B6401F" w14:textId="6D6530AB" w:rsidR="00960709" w:rsidRDefault="00960709" w:rsidP="00960709">
      <w:pPr>
        <w:shd w:val="clear" w:color="auto" w:fill="FFFFFF"/>
        <w:spacing w:after="0" w:line="240" w:lineRule="auto"/>
        <w:textAlignment w:val="top"/>
      </w:pPr>
      <w:r>
        <w:t>Deeply cleanses and exfoliates</w:t>
      </w:r>
    </w:p>
    <w:p w14:paraId="2EC6B450" w14:textId="77777777" w:rsidR="00960709" w:rsidRDefault="00960709" w:rsidP="00960709">
      <w:pPr>
        <w:shd w:val="clear" w:color="auto" w:fill="FFFFFF"/>
        <w:spacing w:after="0" w:line="240" w:lineRule="auto"/>
        <w:textAlignment w:val="top"/>
      </w:pPr>
      <w:r>
        <w:t>Hydrogen therapy + Hydradermabrasion</w:t>
      </w:r>
    </w:p>
    <w:p w14:paraId="18002CBE" w14:textId="77777777" w:rsidR="00960709" w:rsidRDefault="00960709" w:rsidP="00960709">
      <w:pPr>
        <w:shd w:val="clear" w:color="auto" w:fill="FFFFFF"/>
        <w:spacing w:after="0" w:line="240" w:lineRule="auto"/>
        <w:textAlignment w:val="top"/>
      </w:pPr>
      <w:r>
        <w:t>Hydrates + moisturizes</w:t>
      </w:r>
    </w:p>
    <w:p w14:paraId="59C13A08" w14:textId="77777777" w:rsidR="00960709" w:rsidRDefault="00960709" w:rsidP="00960709">
      <w:pPr>
        <w:shd w:val="clear" w:color="auto" w:fill="FFFFFF"/>
        <w:spacing w:after="0" w:line="240" w:lineRule="auto"/>
        <w:textAlignment w:val="top"/>
      </w:pPr>
      <w:r>
        <w:t>Tightens and plumps skin</w:t>
      </w:r>
    </w:p>
    <w:p w14:paraId="64DC29E8" w14:textId="77777777" w:rsidR="00960709" w:rsidRDefault="00960709" w:rsidP="00960709">
      <w:pPr>
        <w:shd w:val="clear" w:color="auto" w:fill="FFFFFF"/>
        <w:spacing w:after="0" w:line="240" w:lineRule="auto"/>
        <w:textAlignment w:val="top"/>
      </w:pPr>
      <w:r>
        <w:t xml:space="preserve">Reduces free radicals </w:t>
      </w:r>
    </w:p>
    <w:p w14:paraId="6D40A3C9" w14:textId="77777777" w:rsidR="00960709" w:rsidRDefault="00960709" w:rsidP="00960709">
      <w:pPr>
        <w:shd w:val="clear" w:color="auto" w:fill="FFFFFF"/>
        <w:spacing w:after="0" w:line="240" w:lineRule="auto"/>
        <w:textAlignment w:val="top"/>
      </w:pPr>
      <w:r>
        <w:t>Diminishes redness and inflammation</w:t>
      </w:r>
    </w:p>
    <w:p w14:paraId="63D8558C" w14:textId="77777777" w:rsidR="00960709" w:rsidRDefault="00960709" w:rsidP="00960709">
      <w:pPr>
        <w:shd w:val="clear" w:color="auto" w:fill="FFFFFF"/>
        <w:spacing w:after="0" w:line="240" w:lineRule="auto"/>
        <w:textAlignment w:val="top"/>
      </w:pPr>
      <w:r>
        <w:t>Promotes blood flow to detoxify</w:t>
      </w:r>
    </w:p>
    <w:p w14:paraId="7D56BBB0" w14:textId="77777777" w:rsidR="00960709" w:rsidRDefault="00960709" w:rsidP="00960709">
      <w:pPr>
        <w:shd w:val="clear" w:color="auto" w:fill="FFFFFF"/>
        <w:spacing w:after="0" w:line="240" w:lineRule="auto"/>
        <w:textAlignment w:val="top"/>
      </w:pPr>
      <w:r w:rsidRPr="00765C8F">
        <w:t>Complements other skin treatments</w:t>
      </w:r>
    </w:p>
    <w:p w14:paraId="036B5B5B" w14:textId="77777777" w:rsidR="00960709" w:rsidRDefault="00960709" w:rsidP="00960709">
      <w:pPr>
        <w:shd w:val="clear" w:color="auto" w:fill="FFFFFF"/>
        <w:spacing w:after="0" w:line="240" w:lineRule="auto"/>
        <w:textAlignment w:val="top"/>
      </w:pPr>
      <w:r>
        <w:t>No pain or downtime</w:t>
      </w:r>
    </w:p>
    <w:p w14:paraId="489C74D2" w14:textId="77777777" w:rsidR="00960709" w:rsidRDefault="00960709" w:rsidP="00960709">
      <w:pPr>
        <w:shd w:val="clear" w:color="auto" w:fill="FFFFFF"/>
        <w:spacing w:after="0" w:line="240" w:lineRule="auto"/>
        <w:textAlignment w:val="top"/>
      </w:pPr>
      <w:r>
        <w:t>Glowing skin in 20 minutes</w:t>
      </w:r>
    </w:p>
    <w:p w14:paraId="1B610E41" w14:textId="77777777" w:rsidR="00960709" w:rsidRDefault="00960709" w:rsidP="00960709">
      <w:pPr>
        <w:sectPr w:rsidR="00960709" w:rsidSect="00960709">
          <w:type w:val="continuous"/>
          <w:pgSz w:w="12240" w:h="15840"/>
          <w:pgMar w:top="1440" w:right="1440" w:bottom="1440" w:left="1440" w:header="720" w:footer="720" w:gutter="0"/>
          <w:cols w:num="2" w:space="720"/>
          <w:docGrid w:linePitch="360"/>
        </w:sectPr>
      </w:pPr>
    </w:p>
    <w:p w14:paraId="353A700F" w14:textId="1B6561AE" w:rsidR="00960709" w:rsidRDefault="00960709" w:rsidP="00960709"/>
    <w:p w14:paraId="1DE9CC23" w14:textId="77777777" w:rsidR="00960709" w:rsidRDefault="00960709" w:rsidP="00960709">
      <w:r>
        <w:t>BEFORE AND AFTER*</w:t>
      </w:r>
    </w:p>
    <w:p w14:paraId="2D4928A4" w14:textId="77777777" w:rsidR="00960709" w:rsidRDefault="00960709" w:rsidP="00960709">
      <w:r>
        <w:t>Pictures taken before and after a Skinwave facial demonstrate the power of Hydrogen therapy. As with any facial, results may vary* Improvements may be seen after one facial. However, more dramatic effects require a series of facials.</w:t>
      </w:r>
    </w:p>
    <w:p w14:paraId="6AA8F1D1" w14:textId="77777777" w:rsidR="00960709" w:rsidRDefault="00960709" w:rsidP="00960709">
      <w:r w:rsidRPr="00732D98">
        <w:rPr>
          <w:highlight w:val="yellow"/>
        </w:rPr>
        <w:t>INSERT BA</w:t>
      </w:r>
    </w:p>
    <w:p w14:paraId="6E51E1C0" w14:textId="555AEE11" w:rsidR="00960709" w:rsidRDefault="00960709" w:rsidP="00960709">
      <w:r>
        <w:t xml:space="preserve">SKINCARE </w:t>
      </w:r>
      <w:r>
        <w:t>APPLICATIONS</w:t>
      </w:r>
    </w:p>
    <w:p w14:paraId="564E6222" w14:textId="77777777" w:rsidR="00960709" w:rsidRDefault="00960709" w:rsidP="00960709">
      <w:r>
        <w:t>The Skinwave facial addresses a variety of skin concerns, including:</w:t>
      </w:r>
    </w:p>
    <w:p w14:paraId="6FC2042F" w14:textId="77777777" w:rsidR="00960709" w:rsidRDefault="00960709" w:rsidP="00960709">
      <w:pPr>
        <w:pStyle w:val="ListParagraph"/>
        <w:numPr>
          <w:ilvl w:val="0"/>
          <w:numId w:val="1"/>
        </w:numPr>
        <w:sectPr w:rsidR="00960709" w:rsidSect="00960709">
          <w:type w:val="continuous"/>
          <w:pgSz w:w="12240" w:h="15840"/>
          <w:pgMar w:top="1440" w:right="1440" w:bottom="1440" w:left="1440" w:header="720" w:footer="720" w:gutter="0"/>
          <w:cols w:space="720"/>
          <w:docGrid w:linePitch="360"/>
        </w:sectPr>
      </w:pPr>
    </w:p>
    <w:p w14:paraId="18179509" w14:textId="1C6BD473" w:rsidR="00960709" w:rsidRDefault="00960709" w:rsidP="00960709">
      <w:pPr>
        <w:pStyle w:val="ListParagraph"/>
        <w:numPr>
          <w:ilvl w:val="0"/>
          <w:numId w:val="1"/>
        </w:numPr>
      </w:pPr>
      <w:r>
        <w:t>Redness</w:t>
      </w:r>
    </w:p>
    <w:p w14:paraId="5BBD3636" w14:textId="77777777" w:rsidR="00960709" w:rsidRDefault="00960709" w:rsidP="00960709">
      <w:pPr>
        <w:pStyle w:val="ListParagraph"/>
        <w:numPr>
          <w:ilvl w:val="0"/>
          <w:numId w:val="1"/>
        </w:numPr>
      </w:pPr>
      <w:r>
        <w:t>Inflammation</w:t>
      </w:r>
    </w:p>
    <w:p w14:paraId="04D59B73" w14:textId="77777777" w:rsidR="00960709" w:rsidRDefault="00960709" w:rsidP="00960709">
      <w:pPr>
        <w:pStyle w:val="ListParagraph"/>
        <w:numPr>
          <w:ilvl w:val="0"/>
          <w:numId w:val="1"/>
        </w:numPr>
      </w:pPr>
      <w:r>
        <w:t>Oily skin</w:t>
      </w:r>
    </w:p>
    <w:p w14:paraId="11B9387D" w14:textId="77777777" w:rsidR="00960709" w:rsidRDefault="00960709" w:rsidP="00960709">
      <w:pPr>
        <w:pStyle w:val="ListParagraph"/>
        <w:numPr>
          <w:ilvl w:val="0"/>
          <w:numId w:val="1"/>
        </w:numPr>
      </w:pPr>
      <w:r>
        <w:t>Acne</w:t>
      </w:r>
    </w:p>
    <w:p w14:paraId="09B8BF3F" w14:textId="77777777" w:rsidR="00960709" w:rsidRDefault="00960709" w:rsidP="00960709">
      <w:pPr>
        <w:pStyle w:val="ListParagraph"/>
        <w:numPr>
          <w:ilvl w:val="0"/>
          <w:numId w:val="1"/>
        </w:numPr>
      </w:pPr>
      <w:r>
        <w:t>Dry Skin</w:t>
      </w:r>
    </w:p>
    <w:p w14:paraId="0F8D9155" w14:textId="77777777" w:rsidR="00960709" w:rsidRDefault="00960709" w:rsidP="00960709">
      <w:pPr>
        <w:pStyle w:val="ListParagraph"/>
        <w:numPr>
          <w:ilvl w:val="0"/>
          <w:numId w:val="1"/>
        </w:numPr>
      </w:pPr>
      <w:r>
        <w:t>Dull skin tone</w:t>
      </w:r>
    </w:p>
    <w:p w14:paraId="450D1B42" w14:textId="77777777" w:rsidR="00960709" w:rsidRDefault="00960709" w:rsidP="00960709">
      <w:pPr>
        <w:pStyle w:val="ListParagraph"/>
        <w:numPr>
          <w:ilvl w:val="0"/>
          <w:numId w:val="1"/>
        </w:numPr>
      </w:pPr>
      <w:r>
        <w:t>Rough texture</w:t>
      </w:r>
    </w:p>
    <w:p w14:paraId="22DB815B" w14:textId="77777777" w:rsidR="00960709" w:rsidRDefault="00960709" w:rsidP="00960709">
      <w:pPr>
        <w:pStyle w:val="ListParagraph"/>
        <w:numPr>
          <w:ilvl w:val="0"/>
          <w:numId w:val="1"/>
        </w:numPr>
      </w:pPr>
      <w:r>
        <w:t>Flat and lax skin</w:t>
      </w:r>
    </w:p>
    <w:p w14:paraId="59FE3362" w14:textId="77777777" w:rsidR="00960709" w:rsidRDefault="00960709" w:rsidP="00960709">
      <w:pPr>
        <w:pStyle w:val="ListParagraph"/>
        <w:numPr>
          <w:ilvl w:val="0"/>
          <w:numId w:val="1"/>
        </w:numPr>
      </w:pPr>
      <w:r>
        <w:t>Pigmentation irregularities</w:t>
      </w:r>
    </w:p>
    <w:p w14:paraId="080620B4" w14:textId="77777777" w:rsidR="00960709" w:rsidRDefault="00960709" w:rsidP="00960709">
      <w:pPr>
        <w:pStyle w:val="ListParagraph"/>
        <w:numPr>
          <w:ilvl w:val="0"/>
          <w:numId w:val="1"/>
        </w:numPr>
      </w:pPr>
      <w:r>
        <w:t>Fine lines and wrinkles</w:t>
      </w:r>
    </w:p>
    <w:p w14:paraId="625C0332" w14:textId="77777777" w:rsidR="00960709" w:rsidRDefault="00960709" w:rsidP="00960709">
      <w:pPr>
        <w:sectPr w:rsidR="00960709" w:rsidSect="00960709">
          <w:type w:val="continuous"/>
          <w:pgSz w:w="12240" w:h="15840"/>
          <w:pgMar w:top="1440" w:right="1440" w:bottom="1440" w:left="1440" w:header="720" w:footer="720" w:gutter="0"/>
          <w:cols w:num="2" w:space="720"/>
          <w:docGrid w:linePitch="360"/>
        </w:sectPr>
      </w:pPr>
    </w:p>
    <w:p w14:paraId="0FB9A4E0" w14:textId="01277910" w:rsidR="00960709" w:rsidRDefault="00960709" w:rsidP="00960709">
      <w:r>
        <w:lastRenderedPageBreak/>
        <w:t>HYDROGEN THERAPY FOR THE SKIN</w:t>
      </w:r>
    </w:p>
    <w:p w14:paraId="5FF6D1F5" w14:textId="77777777" w:rsidR="00960709" w:rsidRDefault="00960709" w:rsidP="00960709">
      <w:pPr>
        <w:rPr>
          <w:rFonts w:ascii="Arial" w:hAnsi="Arial" w:cs="Arial"/>
          <w:color w:val="303030"/>
          <w:sz w:val="20"/>
          <w:szCs w:val="20"/>
          <w:shd w:val="clear" w:color="auto" w:fill="FFFFFF"/>
        </w:rPr>
      </w:pPr>
      <w:r>
        <w:rPr>
          <w:rFonts w:ascii="Arial" w:hAnsi="Arial" w:cs="Arial"/>
          <w:color w:val="303030"/>
          <w:sz w:val="20"/>
          <w:szCs w:val="20"/>
          <w:shd w:val="clear" w:color="auto" w:fill="FFFFFF"/>
        </w:rPr>
        <w:t xml:space="preserve">Free radicals, also known as Reactive Oxygen Species (ROS), are unstable oxygen molecules. These molecules have an unpaired electron in their outermost shell. This causes the molecule to steal electrons from nearby molecules to create a stable pair of electrons in its outermost shell. This process, known as oxidation,  breaks down vital skin structures, such as elastic fibers, collagen, and Hyaluronic Acid. </w:t>
      </w:r>
    </w:p>
    <w:p w14:paraId="1AE180C5" w14:textId="77777777" w:rsidR="00960709" w:rsidRDefault="00960709" w:rsidP="00960709">
      <w:pPr>
        <w:rPr>
          <w:rFonts w:ascii="Arial" w:hAnsi="Arial" w:cs="Arial"/>
          <w:color w:val="303030"/>
          <w:sz w:val="20"/>
          <w:szCs w:val="20"/>
          <w:shd w:val="clear" w:color="auto" w:fill="FFFFFF"/>
        </w:rPr>
      </w:pPr>
      <w:r>
        <w:rPr>
          <w:rFonts w:ascii="Arial" w:hAnsi="Arial" w:cs="Arial"/>
          <w:color w:val="303030"/>
          <w:sz w:val="20"/>
          <w:szCs w:val="20"/>
          <w:shd w:val="clear" w:color="auto" w:fill="FFFFFF"/>
        </w:rPr>
        <w:t xml:space="preserve">Hydrogen therapy neutralizes free radicals by infusing the skin with hydrogen-based antioxidants. With only one electron in its outermost shell, Hydrogen molecules quickly bond with oxygen molecules. This provides the free radical with an extra electron, so the oxygen molecule stabilizes. </w:t>
      </w:r>
    </w:p>
    <w:p w14:paraId="5815B419" w14:textId="77777777" w:rsidR="00960709" w:rsidRDefault="00960709" w:rsidP="00960709">
      <w:r>
        <w:t>HOW DOES SKINWAVE WORK?</w:t>
      </w:r>
    </w:p>
    <w:p w14:paraId="53AAF534" w14:textId="77777777" w:rsidR="00960709" w:rsidRDefault="00960709" w:rsidP="00960709">
      <w:r>
        <w:t>The Skinwave utilizes an advanced Hydradermabrasion system that infuses the skin with Hydrogen-based antioxidants diluted in Hydrogen-rich water. The solutions may be customized to target a person's individual skin concerns.</w:t>
      </w:r>
    </w:p>
    <w:p w14:paraId="608DA8BA" w14:textId="61293A9F" w:rsidR="00960709" w:rsidRPr="002D38DB" w:rsidRDefault="00960709" w:rsidP="00960709">
      <w:r>
        <w:t>T</w:t>
      </w:r>
      <w:r w:rsidRPr="002D38DB">
        <w:t>he five steps of the Skinwave facial:</w:t>
      </w:r>
    </w:p>
    <w:p w14:paraId="358EC36F" w14:textId="77777777" w:rsidR="00960709" w:rsidRPr="002D38DB" w:rsidRDefault="00960709" w:rsidP="00960709">
      <w:r w:rsidRPr="002D38DB">
        <w:rPr>
          <w:b/>
          <w:bCs/>
        </w:rPr>
        <w:t>Step One. Cleanse.</w:t>
      </w:r>
      <w:r w:rsidRPr="002D38DB">
        <w:t xml:space="preserve"> The skin is infused with  Alpha Hydroxy Acid (AHA.) This exfoliates the surface of dead and dull skin cells. By exposing the younger, fresher layer of skin that l</w:t>
      </w:r>
      <w:r>
        <w:t>ies</w:t>
      </w:r>
      <w:r w:rsidRPr="002D38DB">
        <w:t xml:space="preserve"> beneath the surface, your complexion becomes brighter</w:t>
      </w:r>
      <w:r>
        <w:t>, smoother,</w:t>
      </w:r>
      <w:r w:rsidRPr="002D38DB">
        <w:t xml:space="preserve"> and healthier looking. </w:t>
      </w:r>
    </w:p>
    <w:p w14:paraId="40EC4753" w14:textId="77777777" w:rsidR="00960709" w:rsidRPr="002D38DB" w:rsidRDefault="00960709" w:rsidP="00960709">
      <w:r w:rsidRPr="00861F71">
        <w:rPr>
          <w:b/>
          <w:bCs/>
        </w:rPr>
        <w:t>Step Two: Detoxify.</w:t>
      </w:r>
      <w:r w:rsidRPr="002D38DB">
        <w:t xml:space="preserve"> Next, the skin is infused with Beta Hydroxy Acid (BHA). This hydrogen</w:t>
      </w:r>
      <w:r>
        <w:t>-</w:t>
      </w:r>
      <w:r w:rsidRPr="002D38DB">
        <w:t>rich serum strips the surface of acne</w:t>
      </w:r>
      <w:r>
        <w:t>-</w:t>
      </w:r>
      <w:r w:rsidRPr="002D38DB">
        <w:t>causing bacteria, cleanses the pores, and reduces oily skin.</w:t>
      </w:r>
    </w:p>
    <w:p w14:paraId="4379185D" w14:textId="77777777" w:rsidR="00960709" w:rsidRDefault="00960709" w:rsidP="00960709">
      <w:r w:rsidRPr="00861F71">
        <w:rPr>
          <w:b/>
          <w:bCs/>
        </w:rPr>
        <w:t xml:space="preserve">Step Three: Hydrate. </w:t>
      </w:r>
      <w:r w:rsidRPr="002D38DB">
        <w:t xml:space="preserve">The skin is then infused with Hyaluronic Acid (HA). HA, also known as the </w:t>
      </w:r>
      <w:r>
        <w:t>"</w:t>
      </w:r>
      <w:r w:rsidRPr="002D38DB">
        <w:t>water molecule</w:t>
      </w:r>
      <w:r>
        <w:t>,"</w:t>
      </w:r>
      <w:r w:rsidRPr="002D38DB">
        <w:t xml:space="preserve"> hydrates and plumps the skin. </w:t>
      </w:r>
    </w:p>
    <w:p w14:paraId="17A88021" w14:textId="77777777" w:rsidR="00960709" w:rsidRPr="002D38DB" w:rsidRDefault="00960709" w:rsidP="00960709">
      <w:r w:rsidRPr="002D38DB">
        <w:t>HA also acts as an antioxidant, protecting against free radicals. The hydrogen molecules bond with unstable oxygen molecules to create H</w:t>
      </w:r>
      <w:r w:rsidRPr="002D38DB">
        <w:softHyphen/>
      </w:r>
      <w:r w:rsidRPr="002D38DB">
        <w:softHyphen/>
      </w:r>
      <w:r w:rsidRPr="00861F71">
        <w:rPr>
          <w:vertAlign w:val="superscript"/>
        </w:rPr>
        <w:t>2</w:t>
      </w:r>
      <w:r w:rsidRPr="002D38DB">
        <w:t>0 (water molecules.) Hydradermabrasion then extracts these water molecules up and out of the skin. This</w:t>
      </w:r>
      <w:r>
        <w:t xml:space="preserve"> prevents aging and </w:t>
      </w:r>
      <w:r w:rsidRPr="002D38DB">
        <w:t>reduces inflammation.</w:t>
      </w:r>
    </w:p>
    <w:p w14:paraId="36482B62" w14:textId="77777777" w:rsidR="00960709" w:rsidRDefault="00960709" w:rsidP="00960709">
      <w:r w:rsidRPr="00861F71">
        <w:rPr>
          <w:b/>
          <w:bCs/>
        </w:rPr>
        <w:t>Step four: Rejuvenate.</w:t>
      </w:r>
      <w:r>
        <w:t xml:space="preserve"> During the HA application, your technician utilizes a proprietary handpiece. The handpiece is equipped with two additional skin treatments. Red, Blue, and Violet wavelengths of light provide LED therapy to target signs of aging,  reduce redness, and improve acne. The handpiece also safely emits electrical pulses. Known as electroporation, the pulses open the pores to promote deeper penetration of the serums. </w:t>
      </w:r>
    </w:p>
    <w:p w14:paraId="09B52DB0" w14:textId="77777777" w:rsidR="00960709" w:rsidRDefault="00960709" w:rsidP="00960709">
      <w:r w:rsidRPr="00C94B9A">
        <w:rPr>
          <w:b/>
          <w:bCs/>
        </w:rPr>
        <w:t>Step five: Massage.</w:t>
      </w:r>
      <w:r>
        <w:t xml:space="preserve"> The final step in the Skinwave facial involves a massage using a contouring roller. The double lifting handpiece glides over the skin, stimulating lymphatic circulation to detox the deeper skin layers of metabolic waste and enhance the skin's elasticity.</w:t>
      </w:r>
    </w:p>
    <w:p w14:paraId="06A67FAC" w14:textId="77777777" w:rsidR="00960709" w:rsidRDefault="00960709" w:rsidP="00960709">
      <w:r>
        <w:t>HOW MUCH DOES THE SKINWAVE FACIAL COST?</w:t>
      </w:r>
    </w:p>
    <w:p w14:paraId="3C7CAEF2" w14:textId="70B2DBDD" w:rsidR="00960709" w:rsidRDefault="00960709" w:rsidP="00960709">
      <w:r>
        <w:t>Skinwave facial cost varies per person, depending on several factors. These include customized serums and package pricing. During your free consultation with</w:t>
      </w:r>
      <w:r>
        <w:t xml:space="preserve"> The Medspa MD,</w:t>
      </w:r>
      <w:r>
        <w:t xml:space="preserve"> the price will be discussed in detail, along with ways to save on the facial and other skin treatments. If this hydrating facial is right for you, we will customize a treatment plan tailored to your goals, skin, and budget.</w:t>
      </w:r>
    </w:p>
    <w:p w14:paraId="16503C01" w14:textId="5AE4C2B9" w:rsidR="00960709" w:rsidRDefault="00960709" w:rsidP="00960709">
      <w:r>
        <w:t xml:space="preserve">SKINWAVE FACIAL NEAR ME | </w:t>
      </w:r>
      <w:r>
        <w:t>WEST HARTFORD</w:t>
      </w:r>
    </w:p>
    <w:p w14:paraId="1F1AADC9" w14:textId="7BBCADEF" w:rsidR="00960709" w:rsidRDefault="00960709" w:rsidP="00960709">
      <w:r>
        <w:lastRenderedPageBreak/>
        <w:t>Rejuvenate your appearance with healthy, hydrated, glowing skin. Get started by scheduling a free consultation with</w:t>
      </w:r>
      <w:r>
        <w:t xml:space="preserve"> The Medspa MD,</w:t>
      </w:r>
      <w:r>
        <w:t xml:space="preserve"> the leading provider of the Skinwave facial in </w:t>
      </w:r>
      <w:r>
        <w:t>West Hartford, CT</w:t>
      </w:r>
      <w:r>
        <w:t xml:space="preserve">. Reach out online or call </w:t>
      </w:r>
      <w:r>
        <w:t xml:space="preserve">The Medspa MD </w:t>
      </w:r>
      <w:r>
        <w:t xml:space="preserve">at </w:t>
      </w:r>
      <w:r>
        <w:rPr>
          <w:rFonts w:ascii="Arial" w:hAnsi="Arial" w:cs="Arial"/>
          <w:color w:val="434343"/>
          <w:sz w:val="20"/>
          <w:szCs w:val="20"/>
        </w:rPr>
        <w:t>860-272-6245</w:t>
      </w:r>
      <w:r>
        <w:rPr>
          <w:rFonts w:ascii="Arial" w:hAnsi="Arial" w:cs="Arial"/>
          <w:color w:val="434343"/>
          <w:sz w:val="20"/>
          <w:szCs w:val="20"/>
        </w:rPr>
        <w:t>.</w:t>
      </w:r>
    </w:p>
    <w:p w14:paraId="5D89AD11" w14:textId="77777777" w:rsidR="00960709" w:rsidRDefault="00960709" w:rsidP="00960709"/>
    <w:p w14:paraId="05C15619" w14:textId="77777777" w:rsidR="00960709" w:rsidRDefault="00960709" w:rsidP="00960709">
      <w:r>
        <w:t>SOURCES:</w:t>
      </w:r>
    </w:p>
    <w:p w14:paraId="6510A64A" w14:textId="77777777" w:rsidR="00960709" w:rsidRDefault="00960709" w:rsidP="00960709">
      <w:pPr>
        <w:rPr>
          <w:rFonts w:ascii="Arial" w:hAnsi="Arial" w:cs="Arial"/>
          <w:color w:val="303030"/>
          <w:sz w:val="20"/>
          <w:szCs w:val="20"/>
          <w:shd w:val="clear" w:color="auto" w:fill="FFFFFF"/>
        </w:rPr>
      </w:pPr>
      <w:r>
        <w:rPr>
          <w:rFonts w:ascii="Arial" w:hAnsi="Arial" w:cs="Arial"/>
          <w:color w:val="303030"/>
          <w:sz w:val="20"/>
          <w:szCs w:val="20"/>
          <w:shd w:val="clear" w:color="auto" w:fill="FFFFFF"/>
        </w:rPr>
        <w:t>Asada, Ryoko et al. "Effects of hydrogen-rich water bath on visceral fat and skin blotch, with boiling-resistant hydrogen bubbles." </w:t>
      </w:r>
      <w:r>
        <w:rPr>
          <w:rFonts w:ascii="Arial" w:hAnsi="Arial" w:cs="Arial"/>
          <w:i/>
          <w:iCs/>
          <w:color w:val="303030"/>
          <w:sz w:val="20"/>
          <w:szCs w:val="20"/>
          <w:shd w:val="clear" w:color="auto" w:fill="FFFFFF"/>
        </w:rPr>
        <w:t>Medical gas research</w:t>
      </w:r>
      <w:r>
        <w:rPr>
          <w:rFonts w:ascii="Arial" w:hAnsi="Arial" w:cs="Arial"/>
          <w:color w:val="303030"/>
          <w:sz w:val="20"/>
          <w:szCs w:val="20"/>
          <w:shd w:val="clear" w:color="auto" w:fill="FFFFFF"/>
        </w:rPr>
        <w:t xml:space="preserve"> vol. 9,2 (2019): 68-73. </w:t>
      </w:r>
      <w:hyperlink r:id="rId5" w:history="1">
        <w:r w:rsidRPr="00300345">
          <w:rPr>
            <w:rStyle w:val="Hyperlink"/>
            <w:rFonts w:ascii="Arial" w:hAnsi="Arial" w:cs="Arial"/>
            <w:sz w:val="20"/>
            <w:szCs w:val="20"/>
            <w:shd w:val="clear" w:color="auto" w:fill="FFFFFF"/>
          </w:rPr>
          <w:t>LINK.</w:t>
        </w:r>
      </w:hyperlink>
    </w:p>
    <w:p w14:paraId="4AC86157" w14:textId="77777777" w:rsidR="00960709" w:rsidRDefault="00960709" w:rsidP="00960709">
      <w:pPr>
        <w:rPr>
          <w:rFonts w:ascii="Segoe UI" w:hAnsi="Segoe UI" w:cs="Segoe UI"/>
          <w:color w:val="212121"/>
          <w:u w:val="single"/>
          <w:shd w:val="clear" w:color="auto" w:fill="FFFFFF"/>
        </w:rPr>
      </w:pPr>
      <w:r>
        <w:rPr>
          <w:rFonts w:ascii="Segoe UI" w:hAnsi="Segoe UI" w:cs="Segoe UI"/>
          <w:color w:val="212121"/>
          <w:shd w:val="clear" w:color="auto" w:fill="FFFFFF"/>
        </w:rPr>
        <w:t>Perkins, S. W., &amp; Castellano, R. (2004). Use of combined modality for maximal resurfacing. </w:t>
      </w:r>
      <w:r>
        <w:rPr>
          <w:rFonts w:ascii="Segoe UI" w:hAnsi="Segoe UI" w:cs="Segoe UI"/>
          <w:i/>
          <w:iCs/>
          <w:color w:val="212121"/>
          <w:shd w:val="clear" w:color="auto" w:fill="FFFFFF"/>
        </w:rPr>
        <w:t>Facial plastic surgery clinics of North America</w:t>
      </w:r>
      <w:r>
        <w:rPr>
          <w:rFonts w:ascii="Segoe UI" w:hAnsi="Segoe UI" w:cs="Segoe UI"/>
          <w:color w:val="212121"/>
          <w:shd w:val="clear" w:color="auto" w:fill="FFFFFF"/>
        </w:rPr>
        <w:t>, </w:t>
      </w:r>
      <w:r>
        <w:rPr>
          <w:rFonts w:ascii="Segoe UI" w:hAnsi="Segoe UI" w:cs="Segoe UI"/>
          <w:i/>
          <w:iCs/>
          <w:color w:val="212121"/>
          <w:shd w:val="clear" w:color="auto" w:fill="FFFFFF"/>
        </w:rPr>
        <w:t>12</w:t>
      </w:r>
      <w:r>
        <w:rPr>
          <w:rFonts w:ascii="Segoe UI" w:hAnsi="Segoe UI" w:cs="Segoe UI"/>
          <w:color w:val="212121"/>
          <w:shd w:val="clear" w:color="auto" w:fill="FFFFFF"/>
        </w:rPr>
        <w:t xml:space="preserve">(3), 323–vi. </w:t>
      </w:r>
      <w:hyperlink r:id="rId6" w:history="1">
        <w:r w:rsidRPr="002E1075">
          <w:rPr>
            <w:rStyle w:val="Hyperlink"/>
            <w:rFonts w:ascii="Segoe UI" w:hAnsi="Segoe UI" w:cs="Segoe UI"/>
            <w:shd w:val="clear" w:color="auto" w:fill="FFFFFF"/>
          </w:rPr>
          <w:t>LINK.</w:t>
        </w:r>
      </w:hyperlink>
    </w:p>
    <w:p w14:paraId="044B1522" w14:textId="77777777" w:rsidR="00960709" w:rsidRDefault="00960709" w:rsidP="00960709">
      <w:pPr>
        <w:rPr>
          <w:rFonts w:ascii="Arial" w:hAnsi="Arial" w:cs="Arial"/>
          <w:color w:val="303030"/>
          <w:sz w:val="20"/>
          <w:szCs w:val="20"/>
          <w:u w:val="single"/>
          <w:shd w:val="clear" w:color="auto" w:fill="FFFFFF"/>
        </w:rPr>
      </w:pPr>
      <w:r>
        <w:rPr>
          <w:rFonts w:ascii="Arial" w:hAnsi="Arial" w:cs="Arial"/>
          <w:color w:val="303030"/>
          <w:sz w:val="20"/>
          <w:szCs w:val="20"/>
          <w:shd w:val="clear" w:color="auto" w:fill="FFFFFF"/>
        </w:rPr>
        <w:t>Silva, S., Michniak-Kohn, B., &amp; Leonardi, G. R. (2017). An overview about oxidation in clinical practice of skin aging. </w:t>
      </w:r>
      <w:r>
        <w:rPr>
          <w:rFonts w:ascii="Arial" w:hAnsi="Arial" w:cs="Arial"/>
          <w:i/>
          <w:iCs/>
          <w:color w:val="303030"/>
          <w:sz w:val="20"/>
          <w:szCs w:val="20"/>
          <w:shd w:val="clear" w:color="auto" w:fill="FFFFFF"/>
        </w:rPr>
        <w:t>Anais brasileiros de dermatologia</w:t>
      </w:r>
      <w:r>
        <w:rPr>
          <w:rFonts w:ascii="Arial" w:hAnsi="Arial" w:cs="Arial"/>
          <w:color w:val="303030"/>
          <w:sz w:val="20"/>
          <w:szCs w:val="20"/>
          <w:shd w:val="clear" w:color="auto" w:fill="FFFFFF"/>
        </w:rPr>
        <w:t>, </w:t>
      </w:r>
      <w:r>
        <w:rPr>
          <w:rFonts w:ascii="Arial" w:hAnsi="Arial" w:cs="Arial"/>
          <w:i/>
          <w:iCs/>
          <w:color w:val="303030"/>
          <w:sz w:val="20"/>
          <w:szCs w:val="20"/>
          <w:shd w:val="clear" w:color="auto" w:fill="FFFFFF"/>
        </w:rPr>
        <w:t>92</w:t>
      </w:r>
      <w:r>
        <w:rPr>
          <w:rFonts w:ascii="Arial" w:hAnsi="Arial" w:cs="Arial"/>
          <w:color w:val="303030"/>
          <w:sz w:val="20"/>
          <w:szCs w:val="20"/>
          <w:shd w:val="clear" w:color="auto" w:fill="FFFFFF"/>
        </w:rPr>
        <w:t xml:space="preserve">(3), 367–374. </w:t>
      </w:r>
      <w:hyperlink r:id="rId7" w:history="1">
        <w:r w:rsidRPr="00B301BD">
          <w:rPr>
            <w:rStyle w:val="Hyperlink"/>
            <w:rFonts w:ascii="Arial" w:hAnsi="Arial" w:cs="Arial"/>
            <w:sz w:val="20"/>
            <w:szCs w:val="20"/>
            <w:shd w:val="clear" w:color="auto" w:fill="FFFFFF"/>
          </w:rPr>
          <w:t>LINK.</w:t>
        </w:r>
      </w:hyperlink>
    </w:p>
    <w:p w14:paraId="4F767A9D" w14:textId="77777777" w:rsidR="00960709" w:rsidRDefault="00960709" w:rsidP="00960709"/>
    <w:p w14:paraId="04557F47" w14:textId="77777777" w:rsidR="00960709" w:rsidRDefault="00960709"/>
    <w:p w14:paraId="26AAE91E" w14:textId="77777777" w:rsidR="009E62FC" w:rsidRDefault="009E62FC"/>
    <w:p w14:paraId="43BA2A67" w14:textId="77777777" w:rsidR="00FB6EF6" w:rsidRDefault="00FB6EF6"/>
    <w:sectPr w:rsidR="00FB6EF6" w:rsidSect="0096070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786898"/>
    <w:multiLevelType w:val="hybridMultilevel"/>
    <w:tmpl w:val="AD98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UwNLMwNLc0tzC2NDVW0lEKTi0uzszPAykwqgUADdUU1ywAAAA="/>
  </w:docVars>
  <w:rsids>
    <w:rsidRoot w:val="00FB6EF6"/>
    <w:rsid w:val="00960709"/>
    <w:rsid w:val="009E62FC"/>
    <w:rsid w:val="00AE34A3"/>
    <w:rsid w:val="00FB6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7D08"/>
  <w15:chartTrackingRefBased/>
  <w15:docId w15:val="{13BFB626-85C2-4A8B-B446-535DCF90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0709"/>
    <w:rPr>
      <w:color w:val="0000FF"/>
      <w:u w:val="single"/>
    </w:rPr>
  </w:style>
  <w:style w:type="paragraph" w:styleId="ListParagraph">
    <w:name w:val="List Paragraph"/>
    <w:basedOn w:val="Normal"/>
    <w:uiPriority w:val="34"/>
    <w:qFormat/>
    <w:rsid w:val="00960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5514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15261169/" TargetMode="External"/><Relationship Id="rId5" Type="http://schemas.openxmlformats.org/officeDocument/2006/relationships/hyperlink" Target="https://www.ncbi.nlm.nih.gov/pmc/articles/PMC660786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915</Words>
  <Characters>5176</Characters>
  <Application>Microsoft Office Word</Application>
  <DocSecurity>0</DocSecurity>
  <Lines>99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2021-01-22T19:20:00Z</dcterms:created>
  <dcterms:modified xsi:type="dcterms:W3CDTF">2021-02-04T22:03:00Z</dcterms:modified>
</cp:coreProperties>
</file>