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E47" w14:textId="77777777" w:rsidR="009963E5" w:rsidRDefault="009963E5" w:rsidP="009963E5">
      <w:pPr>
        <w:pStyle w:val="NormalWeb"/>
        <w:spacing w:before="240" w:beforeAutospacing="0" w:after="240" w:afterAutospacing="0"/>
      </w:pPr>
      <w:r>
        <w:rPr>
          <w:rFonts w:ascii="Arial" w:hAnsi="Arial" w:cs="Arial"/>
          <w:color w:val="000000"/>
          <w:sz w:val="22"/>
          <w:szCs w:val="22"/>
        </w:rPr>
        <w:t xml:space="preserve">250 Word Addition to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Article – Advanced Rejuvenation Centers</w:t>
      </w:r>
    </w:p>
    <w:p w14:paraId="750B04DD" w14:textId="77777777" w:rsidR="009963E5" w:rsidRDefault="009963E5" w:rsidP="009963E5">
      <w:pPr>
        <w:pStyle w:val="NormalWeb"/>
        <w:spacing w:before="240" w:beforeAutospacing="0" w:after="240" w:afterAutospacing="0"/>
      </w:pP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Risks and Side Effects (Add after How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Works)</w:t>
      </w:r>
    </w:p>
    <w:p w14:paraId="42C681DB" w14:textId="77777777" w:rsidR="009963E5" w:rsidRDefault="009963E5" w:rsidP="009963E5">
      <w:pPr>
        <w:pStyle w:val="NormalWeb"/>
        <w:spacing w:before="240" w:beforeAutospacing="0" w:after="240" w:afterAutospacing="0"/>
      </w:pPr>
      <w:r>
        <w:rPr>
          <w:rFonts w:ascii="Arial" w:hAnsi="Arial" w:cs="Arial"/>
          <w:color w:val="000000"/>
          <w:sz w:val="22"/>
          <w:szCs w:val="22"/>
        </w:rPr>
        <w:t xml:space="preserve">Prospective CoolSculpting patients tend to worry about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risks and side effects. Luckily, CoolSculpting has one of the highest safety profiles. Treatments are virtually painless and require minimal to no downtime. Compared to invasive surgery like liposuction,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is the best non-invasive choice as it has minor drawbacks. The most common side effects tend to be possible bruising, swelling, redness, or tenderness at the treatment site. If a patient experiences these side effects, they tend to dissipate quickly. Most side effects that occur are due to technician error or the use of counterfeit equipment. The best way to safeguard against risks or side effects is to select a licensed CoolSculpting provider to administer this popular fat reduction treatment.</w:t>
      </w:r>
    </w:p>
    <w:p w14:paraId="547073DE" w14:textId="77777777" w:rsidR="009963E5" w:rsidRDefault="009963E5" w:rsidP="009963E5">
      <w:pPr>
        <w:pStyle w:val="NormalWeb"/>
        <w:spacing w:before="240" w:beforeAutospacing="0" w:after="240" w:afterAutospacing="0"/>
      </w:pP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Cost</w:t>
      </w:r>
    </w:p>
    <w:p w14:paraId="7919E629" w14:textId="77777777" w:rsidR="009963E5" w:rsidRDefault="009963E5" w:rsidP="009963E5">
      <w:pPr>
        <w:pStyle w:val="NormalWeb"/>
        <w:spacing w:before="240" w:beforeAutospacing="0" w:after="240" w:afterAutospacing="0"/>
      </w:pPr>
      <w:r>
        <w:rPr>
          <w:rFonts w:ascii="Arial" w:hAnsi="Arial" w:cs="Arial"/>
          <w:color w:val="000000"/>
          <w:sz w:val="22"/>
          <w:szCs w:val="22"/>
        </w:rPr>
        <w:t xml:space="preserve">The cost of CoolSculpting is a concern for most potential patients. The truth is that the cost of CoolSculpting with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varies per person. There are several things that influence the cost of your treatment, including the treatment areas, the number of cooling sessions needed, and the size and shape of the applicators used during your treatment. The best way to receive your personalized treatment cost is to schedule a free consultation. During your visit, you can speak about the cost of CoolSculpting with a knowledgeable technician. If this treatment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is suitable for your body and needs, they create a plan that fits your needs and budget.</w:t>
      </w:r>
    </w:p>
    <w:p w14:paraId="677379BD"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63E5"/>
    <w:rsid w:val="008B28BC"/>
    <w:rsid w:val="0099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089C"/>
  <w15:chartTrackingRefBased/>
  <w15:docId w15:val="{D2B766AE-D59E-469F-83F4-55768039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3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23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2021-11-17T22:47:00Z</dcterms:created>
  <dcterms:modified xsi:type="dcterms:W3CDTF">2021-11-17T22:47:00Z</dcterms:modified>
</cp:coreProperties>
</file>