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AF550" w14:textId="77777777" w:rsidR="00700DF0" w:rsidRPr="00700DF0" w:rsidRDefault="00700DF0" w:rsidP="00700DF0">
      <w:pPr>
        <w:spacing w:after="0" w:line="240" w:lineRule="auto"/>
        <w:rPr>
          <w:rFonts w:ascii="Times New Roman" w:eastAsia="Times New Roman" w:hAnsi="Times New Roman" w:cs="Times New Roman"/>
          <w:sz w:val="24"/>
          <w:szCs w:val="24"/>
        </w:rPr>
      </w:pPr>
      <w:r w:rsidRPr="00700DF0">
        <w:rPr>
          <w:rFonts w:ascii="Arial" w:eastAsia="Times New Roman" w:hAnsi="Arial" w:cs="Arial"/>
          <w:color w:val="000000"/>
        </w:rPr>
        <w:t xml:space="preserve">Botox Lip Flip 250 </w:t>
      </w:r>
      <w:proofErr w:type="spellStart"/>
      <w:proofErr w:type="gramStart"/>
      <w:r w:rsidRPr="00700DF0">
        <w:rPr>
          <w:rFonts w:ascii="Arial" w:eastAsia="Times New Roman" w:hAnsi="Arial" w:cs="Arial"/>
          <w:color w:val="000000"/>
        </w:rPr>
        <w:t>Addition.Article.Advanced</w:t>
      </w:r>
      <w:proofErr w:type="spellEnd"/>
      <w:proofErr w:type="gramEnd"/>
      <w:r w:rsidRPr="00700DF0">
        <w:rPr>
          <w:rFonts w:ascii="Arial" w:eastAsia="Times New Roman" w:hAnsi="Arial" w:cs="Arial"/>
          <w:color w:val="000000"/>
        </w:rPr>
        <w:t xml:space="preserve"> Rejuvenation </w:t>
      </w:r>
      <w:proofErr w:type="spellStart"/>
      <w:r w:rsidRPr="00700DF0">
        <w:rPr>
          <w:rFonts w:ascii="Arial" w:eastAsia="Times New Roman" w:hAnsi="Arial" w:cs="Arial"/>
          <w:color w:val="000000"/>
        </w:rPr>
        <w:t>Center.KL</w:t>
      </w:r>
      <w:proofErr w:type="spellEnd"/>
    </w:p>
    <w:p w14:paraId="07D1B703" w14:textId="77777777" w:rsidR="00700DF0" w:rsidRPr="00700DF0" w:rsidRDefault="00700DF0" w:rsidP="00700DF0">
      <w:pPr>
        <w:spacing w:after="0" w:line="240" w:lineRule="auto"/>
        <w:rPr>
          <w:rFonts w:ascii="Times New Roman" w:eastAsia="Times New Roman" w:hAnsi="Times New Roman" w:cs="Times New Roman"/>
          <w:sz w:val="24"/>
          <w:szCs w:val="24"/>
        </w:rPr>
      </w:pPr>
    </w:p>
    <w:p w14:paraId="1366A35E" w14:textId="77777777" w:rsidR="00700DF0" w:rsidRPr="00700DF0" w:rsidRDefault="00700DF0" w:rsidP="00700DF0">
      <w:pPr>
        <w:spacing w:after="0" w:line="240" w:lineRule="auto"/>
        <w:rPr>
          <w:rFonts w:ascii="Times New Roman" w:eastAsia="Times New Roman" w:hAnsi="Times New Roman" w:cs="Times New Roman"/>
          <w:sz w:val="24"/>
          <w:szCs w:val="24"/>
        </w:rPr>
      </w:pPr>
      <w:r w:rsidRPr="00700DF0">
        <w:rPr>
          <w:rFonts w:ascii="Arial" w:eastAsia="Times New Roman" w:hAnsi="Arial" w:cs="Arial"/>
          <w:b/>
          <w:bCs/>
          <w:color w:val="000000"/>
        </w:rPr>
        <w:t>Cost of Lip Flip (new section to add after ‘after the procedure’)</w:t>
      </w:r>
    </w:p>
    <w:p w14:paraId="6396063E" w14:textId="77777777" w:rsidR="00700DF0" w:rsidRPr="00700DF0" w:rsidRDefault="00700DF0" w:rsidP="00700DF0">
      <w:pPr>
        <w:spacing w:after="0" w:line="240" w:lineRule="auto"/>
        <w:rPr>
          <w:rFonts w:ascii="Times New Roman" w:eastAsia="Times New Roman" w:hAnsi="Times New Roman" w:cs="Times New Roman"/>
          <w:sz w:val="24"/>
          <w:szCs w:val="24"/>
        </w:rPr>
      </w:pPr>
    </w:p>
    <w:p w14:paraId="0D7A621A" w14:textId="77777777" w:rsidR="00700DF0" w:rsidRPr="00700DF0" w:rsidRDefault="00700DF0" w:rsidP="00700DF0">
      <w:pPr>
        <w:spacing w:after="0" w:line="240" w:lineRule="auto"/>
        <w:rPr>
          <w:rFonts w:ascii="Times New Roman" w:eastAsia="Times New Roman" w:hAnsi="Times New Roman" w:cs="Times New Roman"/>
          <w:sz w:val="24"/>
          <w:szCs w:val="24"/>
        </w:rPr>
      </w:pPr>
      <w:r w:rsidRPr="00700DF0">
        <w:rPr>
          <w:rFonts w:ascii="Arial" w:eastAsia="Times New Roman" w:hAnsi="Arial" w:cs="Arial"/>
          <w:color w:val="000000"/>
        </w:rPr>
        <w:t xml:space="preserve">Lip flip with Botox is a less expensive option than dermal fillers as it requires very few units of Botox. However, the exact cost of this treatment varies from patient to patient. To know what Botox lip flip will cost for you, contact a provider directly. Schedule a free consultation with an experienced, reputable provider. During this consultation, you will discuss your aesthetic goals and have a treatment plan created for you. Occasionally </w:t>
      </w:r>
      <w:proofErr w:type="spellStart"/>
      <w:r w:rsidRPr="00700DF0">
        <w:rPr>
          <w:rFonts w:ascii="Arial" w:eastAsia="Times New Roman" w:hAnsi="Arial" w:cs="Arial"/>
          <w:color w:val="000000"/>
        </w:rPr>
        <w:t>medispas</w:t>
      </w:r>
      <w:proofErr w:type="spellEnd"/>
      <w:r w:rsidRPr="00700DF0">
        <w:rPr>
          <w:rFonts w:ascii="Arial" w:eastAsia="Times New Roman" w:hAnsi="Arial" w:cs="Arial"/>
          <w:color w:val="000000"/>
        </w:rPr>
        <w:t xml:space="preserve"> will offer Botox specials and packages in which you can save on your treatments. Remember that shopping for Botox lip flip by cost alone is not the best way to get great results. The best way to have safe treatments and procure optimal results is to choose a skilled injector.</w:t>
      </w:r>
    </w:p>
    <w:p w14:paraId="2B12304D" w14:textId="77777777" w:rsidR="00700DF0" w:rsidRPr="00700DF0" w:rsidRDefault="00700DF0" w:rsidP="00700DF0">
      <w:pPr>
        <w:spacing w:after="0" w:line="240" w:lineRule="auto"/>
        <w:rPr>
          <w:rFonts w:ascii="Times New Roman" w:eastAsia="Times New Roman" w:hAnsi="Times New Roman" w:cs="Times New Roman"/>
          <w:sz w:val="24"/>
          <w:szCs w:val="24"/>
        </w:rPr>
      </w:pPr>
    </w:p>
    <w:p w14:paraId="73D3BDEE" w14:textId="77777777" w:rsidR="00700DF0" w:rsidRPr="00700DF0" w:rsidRDefault="00700DF0" w:rsidP="00700DF0">
      <w:pPr>
        <w:spacing w:after="0" w:line="240" w:lineRule="auto"/>
        <w:rPr>
          <w:rFonts w:ascii="Times New Roman" w:eastAsia="Times New Roman" w:hAnsi="Times New Roman" w:cs="Times New Roman"/>
          <w:sz w:val="24"/>
          <w:szCs w:val="24"/>
        </w:rPr>
      </w:pPr>
      <w:r w:rsidRPr="00700DF0">
        <w:rPr>
          <w:rFonts w:ascii="Arial" w:eastAsia="Times New Roman" w:hAnsi="Arial" w:cs="Arial"/>
          <w:b/>
          <w:bCs/>
          <w:color w:val="000000"/>
        </w:rPr>
        <w:t>For Natural Looking Results, Choose the Best Provider (new section to add after ‘Cost of Lip Flip’)</w:t>
      </w:r>
    </w:p>
    <w:p w14:paraId="1D2A4A00" w14:textId="77777777" w:rsidR="00700DF0" w:rsidRPr="00700DF0" w:rsidRDefault="00700DF0" w:rsidP="00700DF0">
      <w:pPr>
        <w:spacing w:after="0" w:line="240" w:lineRule="auto"/>
        <w:rPr>
          <w:rFonts w:ascii="Times New Roman" w:eastAsia="Times New Roman" w:hAnsi="Times New Roman" w:cs="Times New Roman"/>
          <w:sz w:val="24"/>
          <w:szCs w:val="24"/>
        </w:rPr>
      </w:pPr>
    </w:p>
    <w:p w14:paraId="7A65A342" w14:textId="77777777" w:rsidR="00700DF0" w:rsidRPr="00700DF0" w:rsidRDefault="00700DF0" w:rsidP="00700DF0">
      <w:pPr>
        <w:spacing w:after="0" w:line="240" w:lineRule="auto"/>
        <w:rPr>
          <w:rFonts w:ascii="Times New Roman" w:eastAsia="Times New Roman" w:hAnsi="Times New Roman" w:cs="Times New Roman"/>
          <w:sz w:val="24"/>
          <w:szCs w:val="24"/>
        </w:rPr>
      </w:pPr>
      <w:r w:rsidRPr="00700DF0">
        <w:rPr>
          <w:rFonts w:ascii="Arial" w:eastAsia="Times New Roman" w:hAnsi="Arial" w:cs="Arial"/>
          <w:color w:val="000000"/>
        </w:rPr>
        <w:t xml:space="preserve">As with many cosmetic treatments, Botox lip flip is </w:t>
      </w:r>
      <w:proofErr w:type="gramStart"/>
      <w:r w:rsidRPr="00700DF0">
        <w:rPr>
          <w:rFonts w:ascii="Arial" w:eastAsia="Times New Roman" w:hAnsi="Arial" w:cs="Arial"/>
          <w:color w:val="000000"/>
        </w:rPr>
        <w:t>technique-sensitive</w:t>
      </w:r>
      <w:proofErr w:type="gramEnd"/>
      <w:r w:rsidRPr="00700DF0">
        <w:rPr>
          <w:rFonts w:ascii="Arial" w:eastAsia="Times New Roman" w:hAnsi="Arial" w:cs="Arial"/>
          <w:color w:val="000000"/>
        </w:rPr>
        <w:t>. Choosing a highly qualified specialist with lots of training and experience will help you have a great experience during the procedure and outstanding results in the months after. For lip flip</w:t>
      </w:r>
      <w:proofErr w:type="gramStart"/>
      <w:r w:rsidRPr="00700DF0">
        <w:rPr>
          <w:rFonts w:ascii="Arial" w:eastAsia="Times New Roman" w:hAnsi="Arial" w:cs="Arial"/>
          <w:color w:val="000000"/>
        </w:rPr>
        <w:t>, in particular, not</w:t>
      </w:r>
      <w:proofErr w:type="gramEnd"/>
      <w:r w:rsidRPr="00700DF0">
        <w:rPr>
          <w:rFonts w:ascii="Arial" w:eastAsia="Times New Roman" w:hAnsi="Arial" w:cs="Arial"/>
          <w:color w:val="000000"/>
        </w:rPr>
        <w:t xml:space="preserve"> every injector is qualified to do this in a way that will achieve natural-looking results. It takes extensive skill and knowledge of anatomy on the injector’s part to have the right effect. Overtreating can happen with inexperienced injectors, which may hinder you from fully using your lips. For instance, you may be hindered in whistling or using a straw until the Botox wears off. For the best, natural-looking results, prioritize choosing the best provider and a master injector. </w:t>
      </w:r>
    </w:p>
    <w:p w14:paraId="06DA3BA1" w14:textId="77777777" w:rsidR="007479A9" w:rsidRDefault="007479A9"/>
    <w:sectPr w:rsidR="00747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00DF0"/>
    <w:rsid w:val="00700DF0"/>
    <w:rsid w:val="0074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567C5"/>
  <w15:chartTrackingRefBased/>
  <w15:docId w15:val="{5EFCE089-8163-492F-8E61-E3BDD7F7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0D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9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2021-11-11T20:40:00Z</dcterms:created>
  <dcterms:modified xsi:type="dcterms:W3CDTF">2021-11-11T20:41:00Z</dcterms:modified>
</cp:coreProperties>
</file>