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90A7" w14:textId="77777777" w:rsidR="00C80724" w:rsidRDefault="00C80724" w:rsidP="00C80724">
      <w:pPr>
        <w:pStyle w:val="NormalWeb"/>
        <w:spacing w:before="0" w:beforeAutospacing="0" w:after="200" w:afterAutospacing="0"/>
      </w:pPr>
      <w:r>
        <w:rPr>
          <w:rFonts w:ascii="Calibri" w:hAnsi="Calibri" w:cs="Calibri"/>
          <w:color w:val="000000"/>
          <w:sz w:val="22"/>
          <w:szCs w:val="22"/>
        </w:rPr>
        <w:t xml:space="preserve">500 Word Addition to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Before and After - </w:t>
      </w:r>
      <w:proofErr w:type="spellStart"/>
      <w:r>
        <w:rPr>
          <w:rFonts w:ascii="Calibri" w:hAnsi="Calibri" w:cs="Calibri"/>
          <w:color w:val="000000"/>
          <w:sz w:val="22"/>
          <w:szCs w:val="22"/>
        </w:rPr>
        <w:t>Docere.KA</w:t>
      </w:r>
      <w:proofErr w:type="spellEnd"/>
    </w:p>
    <w:p w14:paraId="6EE82B09" w14:textId="77777777" w:rsidR="00C80724" w:rsidRDefault="00C80724" w:rsidP="00C80724">
      <w:pPr>
        <w:pStyle w:val="NormalWeb"/>
        <w:spacing w:before="0" w:beforeAutospacing="0" w:after="200" w:afterAutospacing="0"/>
      </w:pPr>
      <w:r>
        <w:rPr>
          <w:rFonts w:ascii="Calibri" w:hAnsi="Calibri" w:cs="Calibri"/>
          <w:color w:val="000000"/>
          <w:sz w:val="22"/>
          <w:szCs w:val="22"/>
        </w:rPr>
        <w:t>Benefits of Cool Tone (Add after opening paragraph)</w:t>
      </w:r>
    </w:p>
    <w:p w14:paraId="5BC7E656"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Strengthens abdominal muscles</w:t>
      </w:r>
    </w:p>
    <w:p w14:paraId="1EDC6B01"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Chisels washboard abs</w:t>
      </w:r>
    </w:p>
    <w:p w14:paraId="0901BF36"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Lifts and tones the buttocks</w:t>
      </w:r>
    </w:p>
    <w:p w14:paraId="231136C9"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Strengthens and sculpts sexy thighs</w:t>
      </w:r>
    </w:p>
    <w:p w14:paraId="666F9163"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FDA-cleared as safe and effective</w:t>
      </w:r>
    </w:p>
    <w:p w14:paraId="61297108"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No surgery required + minimal to NO downtime</w:t>
      </w:r>
    </w:p>
    <w:p w14:paraId="0DE23998" w14:textId="77777777" w:rsidR="00C80724" w:rsidRDefault="00C80724" w:rsidP="00C80724">
      <w:pPr>
        <w:pStyle w:val="NormalWeb"/>
        <w:spacing w:before="0" w:beforeAutospacing="0" w:after="200" w:afterAutospacing="0"/>
        <w:ind w:left="720"/>
      </w:pPr>
      <w:r>
        <w:rPr>
          <w:rFonts w:ascii="Calibri" w:hAnsi="Calibri" w:cs="Calibri"/>
          <w:color w:val="000000"/>
          <w:sz w:val="22"/>
          <w:szCs w:val="22"/>
        </w:rPr>
        <w:t>·         20,000 contractions in one treatment</w:t>
      </w:r>
    </w:p>
    <w:p w14:paraId="3AC82F19" w14:textId="77777777" w:rsidR="00C80724" w:rsidRDefault="00C80724" w:rsidP="00C80724">
      <w:pPr>
        <w:pStyle w:val="NormalWeb"/>
        <w:spacing w:before="24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Before and After | Treatment Reviews in Science (Add after How Does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Work)</w:t>
      </w:r>
    </w:p>
    <w:p w14:paraId="2CC3925F" w14:textId="77777777" w:rsidR="00C80724" w:rsidRDefault="00C80724" w:rsidP="00C80724">
      <w:pPr>
        <w:pStyle w:val="NormalWeb"/>
        <w:spacing w:before="240" w:beforeAutospacing="0" w:after="0" w:afterAutospacing="0"/>
      </w:pPr>
      <w:r>
        <w:rPr>
          <w:rFonts w:ascii="Calibri" w:hAnsi="Calibri" w:cs="Calibri"/>
          <w:color w:val="0E101A"/>
          <w:sz w:val="22"/>
          <w:szCs w:val="22"/>
        </w:rPr>
        <w:t xml:space="preserve">Not only are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before and after images excellent at providing a visual for the results possible with this popular treatment. There are also countless reviews in science further backing the treatment’s efficacy. In addition, medical professionals have tested this body sculpting treatment with various clinical tests. </w:t>
      </w:r>
    </w:p>
    <w:p w14:paraId="65D31A81" w14:textId="77777777" w:rsidR="00C80724" w:rsidRDefault="00C80724" w:rsidP="00C80724">
      <w:pPr>
        <w:pStyle w:val="NormalWeb"/>
        <w:spacing w:before="240" w:beforeAutospacing="0" w:after="0" w:afterAutospacing="0"/>
      </w:pPr>
      <w:r>
        <w:rPr>
          <w:rFonts w:ascii="Calibri" w:hAnsi="Calibri" w:cs="Calibri"/>
          <w:color w:val="0E101A"/>
          <w:sz w:val="22"/>
          <w:szCs w:val="22"/>
        </w:rPr>
        <w:t>Specific findings on the potential of electromagnetic muscle stimulation are present in data from the 39th Annual Conference of the American Society for Laser Medicine and Surgery (ASLMS.) The data demonstrated growth in muscle thickness of 19%.</w:t>
      </w:r>
    </w:p>
    <w:p w14:paraId="6EACB874" w14:textId="77777777" w:rsidR="00C80724" w:rsidRDefault="00C80724" w:rsidP="00C80724">
      <w:pPr>
        <w:pStyle w:val="NormalWeb"/>
        <w:spacing w:before="240" w:beforeAutospacing="0" w:after="0" w:afterAutospacing="0"/>
      </w:pPr>
      <w:r>
        <w:rPr>
          <w:rFonts w:ascii="Calibri" w:hAnsi="Calibri" w:cs="Calibri"/>
          <w:color w:val="0E101A"/>
          <w:sz w:val="22"/>
          <w:szCs w:val="22"/>
        </w:rPr>
        <w:t xml:space="preserve">Another study in the Journal of </w:t>
      </w:r>
      <w:r>
        <w:rPr>
          <w:rFonts w:ascii="Calibri" w:hAnsi="Calibri" w:cs="Calibri"/>
          <w:i/>
          <w:iCs/>
          <w:color w:val="0E101A"/>
          <w:sz w:val="22"/>
          <w:szCs w:val="22"/>
        </w:rPr>
        <w:t>Cosmetic Dermatology</w:t>
      </w:r>
      <w:r>
        <w:rPr>
          <w:rFonts w:ascii="Calibri" w:hAnsi="Calibri" w:cs="Calibri"/>
          <w:color w:val="0E101A"/>
          <w:sz w:val="22"/>
          <w:szCs w:val="22"/>
        </w:rPr>
        <w:t xml:space="preserve"> measured the “safety and efficacy of a novel high-intensity focused electromagnetic technology device for noninvasive abdominal body shaping.” The patient's perception was positive. </w:t>
      </w:r>
      <w:r>
        <w:rPr>
          <w:rFonts w:ascii="Calibri" w:hAnsi="Calibri" w:cs="Calibri"/>
          <w:b/>
          <w:bCs/>
          <w:color w:val="0E101A"/>
          <w:sz w:val="22"/>
          <w:szCs w:val="22"/>
        </w:rPr>
        <w:t>For example, “91% of patients reported their abdominal appearance improved and 92% stated they are satisfied with treatment results at month 3.”</w:t>
      </w:r>
    </w:p>
    <w:p w14:paraId="732D2210" w14:textId="77777777" w:rsidR="00C80724" w:rsidRDefault="00C80724" w:rsidP="00C80724">
      <w:pPr>
        <w:pStyle w:val="NormalWeb"/>
        <w:spacing w:before="240" w:beforeAutospacing="0" w:after="200" w:afterAutospacing="0"/>
      </w:pPr>
      <w:r>
        <w:rPr>
          <w:rFonts w:ascii="Calibri" w:hAnsi="Calibri" w:cs="Calibri"/>
          <w:color w:val="000000"/>
          <w:sz w:val="22"/>
          <w:szCs w:val="22"/>
        </w:rPr>
        <w:t xml:space="preserve">Cool Tone Before and After | CoolSculpting vs.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(Add after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Before and After | Treatment Reviews in Science)</w:t>
      </w:r>
    </w:p>
    <w:p w14:paraId="2580BD9E" w14:textId="77777777" w:rsidR="00C80724" w:rsidRDefault="00C80724" w:rsidP="00C80724">
      <w:pPr>
        <w:pStyle w:val="NormalWeb"/>
        <w:spacing w:before="240" w:beforeAutospacing="0" w:after="20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before and after images show the impressive body shaping results possible. However, the results leave many people to wonder how this popular treatment differs from its sister treatment, CoolSculpting. Allergan brought both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and CoolSculpting to the cosmetic market. Both yield dramatic results, but they use very different technologies to achieve the incredible before and after transformations you see.</w:t>
      </w:r>
    </w:p>
    <w:p w14:paraId="56F72F56" w14:textId="77777777" w:rsidR="00C80724" w:rsidRDefault="00C80724" w:rsidP="00C80724">
      <w:pPr>
        <w:pStyle w:val="NormalWeb"/>
        <w:spacing w:before="240" w:beforeAutospacing="0" w:after="200" w:afterAutospacing="0"/>
      </w:pPr>
      <w:r>
        <w:rPr>
          <w:rFonts w:ascii="Calibri" w:hAnsi="Calibri" w:cs="Calibri"/>
          <w:color w:val="000000"/>
          <w:sz w:val="22"/>
          <w:szCs w:val="22"/>
        </w:rPr>
        <w:t xml:space="preserve">CoolSculpting is more commonly known as fat freezing. It uses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an advanced cooling technology, to eliminate stubborn fat. The results of CoolSculpting are impressive and long-lasting. </w:t>
      </w:r>
      <w:proofErr w:type="gramStart"/>
      <w:r>
        <w:rPr>
          <w:rFonts w:ascii="Calibri" w:hAnsi="Calibri" w:cs="Calibri"/>
          <w:color w:val="000000"/>
          <w:sz w:val="22"/>
          <w:szCs w:val="22"/>
        </w:rPr>
        <w:t>This is why</w:t>
      </w:r>
      <w:proofErr w:type="gramEnd"/>
      <w:r>
        <w:rPr>
          <w:rFonts w:ascii="Calibri" w:hAnsi="Calibri" w:cs="Calibri"/>
          <w:color w:val="000000"/>
          <w:sz w:val="22"/>
          <w:szCs w:val="22"/>
        </w:rPr>
        <w:t xml:space="preserve"> CoolSculpting is known as the #1 non-invasive fat reduction method using cooling technology.</w:t>
      </w:r>
    </w:p>
    <w:p w14:paraId="63DFE762" w14:textId="77777777" w:rsidR="00C80724" w:rsidRDefault="00C80724" w:rsidP="00C80724">
      <w:pPr>
        <w:pStyle w:val="NormalWeb"/>
        <w:spacing w:before="240" w:beforeAutospacing="0" w:after="200" w:afterAutospacing="0"/>
      </w:pPr>
      <w:r>
        <w:rPr>
          <w:rFonts w:ascii="Calibri" w:hAnsi="Calibri" w:cs="Calibri"/>
          <w:color w:val="000000"/>
          <w:sz w:val="22"/>
          <w:szCs w:val="22"/>
        </w:rPr>
        <w:t xml:space="preserve">However, fat is only one part of body composition. In fact, fat typically only contributes 15% to 25% of the body shape and size. Muscle constitutes a much higher body composition percentage at 36% to 42%. Allergan wanted to provide patients with the opportunity to alter their midsection entirely, not just shrink the waistline.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provides patients with a way to target muscles.</w:t>
      </w:r>
    </w:p>
    <w:p w14:paraId="1FBC7F15" w14:textId="77777777" w:rsidR="00C80724" w:rsidRDefault="00C80724" w:rsidP="00C80724">
      <w:pPr>
        <w:pStyle w:val="NormalWeb"/>
        <w:spacing w:before="240" w:beforeAutospacing="0" w:after="200" w:afterAutospacing="0"/>
      </w:pPr>
      <w:r>
        <w:rPr>
          <w:rFonts w:ascii="Calibri" w:hAnsi="Calibri" w:cs="Calibri"/>
          <w:color w:val="000000"/>
          <w:sz w:val="22"/>
          <w:szCs w:val="22"/>
        </w:rPr>
        <w:lastRenderedPageBreak/>
        <w:t xml:space="preserve">While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metabolizes fat cells to fuel powerful supramaximal contractions, CoolSculpting remains the leader in fat reduction. For optimal results, CoolSculpting and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are used in tandem for unbelievable physical changes.</w:t>
      </w:r>
    </w:p>
    <w:p w14:paraId="1D64125C" w14:textId="77777777" w:rsidR="00C80724" w:rsidRDefault="00C80724" w:rsidP="00C80724">
      <w:pPr>
        <w:pStyle w:val="NormalWeb"/>
        <w:shd w:val="clear" w:color="auto" w:fill="FFFFFF"/>
        <w:spacing w:before="0" w:beforeAutospacing="0" w:after="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Side Effects (Add After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Results)</w:t>
      </w:r>
    </w:p>
    <w:p w14:paraId="23212313" w14:textId="77777777" w:rsidR="00C80724" w:rsidRDefault="00C80724" w:rsidP="00C80724">
      <w:pPr>
        <w:pStyle w:val="NormalWeb"/>
        <w:spacing w:before="240" w:beforeAutospacing="0" w:after="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is FDA-cleared as a safe treatment using non-invasive technology to contour the body. Researchers praise this device for its high safety profile and lack of side effects or adverse reactions. While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side effects are rare, many patients report feeling mild muscle soreness in the treatment area. The soreness is mild and goes away within a few days. Many people describe this soreness as on par with the soreness after a hard workout.</w:t>
      </w:r>
    </w:p>
    <w:p w14:paraId="494B469A" w14:textId="77777777" w:rsidR="00C80724" w:rsidRDefault="00C80724" w:rsidP="00C80724">
      <w:pPr>
        <w:pStyle w:val="NormalWeb"/>
        <w:spacing w:before="240" w:beforeAutospacing="0" w:after="0" w:afterAutospacing="0"/>
      </w:pP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(Add After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Side Effects)</w:t>
      </w:r>
    </w:p>
    <w:p w14:paraId="67E04C59" w14:textId="77777777" w:rsidR="00C80724" w:rsidRDefault="00C80724" w:rsidP="00C80724">
      <w:pPr>
        <w:pStyle w:val="NormalWeb"/>
        <w:spacing w:before="240" w:beforeAutospacing="0" w:after="0" w:afterAutospacing="0"/>
      </w:pPr>
      <w:r>
        <w:rPr>
          <w:rFonts w:ascii="Calibri" w:hAnsi="Calibri" w:cs="Calibri"/>
          <w:color w:val="000000"/>
          <w:sz w:val="22"/>
          <w:szCs w:val="22"/>
        </w:rPr>
        <w:t xml:space="preserve">This popular bodybuilding treatment is customizable for each person. Therefore, </w:t>
      </w:r>
      <w:proofErr w:type="spellStart"/>
      <w:r>
        <w:rPr>
          <w:rFonts w:ascii="Calibri" w:hAnsi="Calibri" w:cs="Calibri"/>
          <w:color w:val="000000"/>
          <w:sz w:val="22"/>
          <w:szCs w:val="22"/>
        </w:rPr>
        <w:t>CoolTone's</w:t>
      </w:r>
      <w:proofErr w:type="spellEnd"/>
      <w:r>
        <w:rPr>
          <w:rFonts w:ascii="Calibri" w:hAnsi="Calibri" w:cs="Calibri"/>
          <w:color w:val="000000"/>
          <w:sz w:val="22"/>
          <w:szCs w:val="22"/>
        </w:rPr>
        <w:t xml:space="preserve"> cost varies. During a complimentary consultation,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cost is discussed in detail. You will also learn more about current specials and other ways you can save on your treatment. If body shaping with </w:t>
      </w:r>
      <w:proofErr w:type="spellStart"/>
      <w:r>
        <w:rPr>
          <w:rFonts w:ascii="Calibri" w:hAnsi="Calibri" w:cs="Calibri"/>
          <w:color w:val="000000"/>
          <w:sz w:val="22"/>
          <w:szCs w:val="22"/>
        </w:rPr>
        <w:t>CoolTone</w:t>
      </w:r>
      <w:proofErr w:type="spellEnd"/>
      <w:r>
        <w:rPr>
          <w:rFonts w:ascii="Calibri" w:hAnsi="Calibri" w:cs="Calibri"/>
          <w:color w:val="000000"/>
          <w:sz w:val="22"/>
          <w:szCs w:val="22"/>
        </w:rPr>
        <w:t xml:space="preserve"> is right for you, they customize a plan that fits your needs, aesthetic desires, and budget.</w:t>
      </w:r>
    </w:p>
    <w:p w14:paraId="02DDFAE3"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0724"/>
    <w:rsid w:val="00332010"/>
    <w:rsid w:val="00615B5E"/>
    <w:rsid w:val="00C8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5F47"/>
  <w15:chartTrackingRefBased/>
  <w15:docId w15:val="{046776D0-7382-4D82-8A8E-CFADD6BE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7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2022-01-16T17:03:00Z</dcterms:created>
  <dcterms:modified xsi:type="dcterms:W3CDTF">2022-01-16T17:03:00Z</dcterms:modified>
</cp:coreProperties>
</file>