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A60C6"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Botox </w:t>
      </w:r>
      <w:proofErr w:type="spellStart"/>
      <w:proofErr w:type="gramStart"/>
      <w:r w:rsidRPr="00DE2258">
        <w:rPr>
          <w:rFonts w:ascii="Arial" w:eastAsia="Times New Roman" w:hAnsi="Arial" w:cs="Arial"/>
          <w:color w:val="000000"/>
        </w:rPr>
        <w:t>Cost.Article.Balanced</w:t>
      </w:r>
      <w:proofErr w:type="spellEnd"/>
      <w:proofErr w:type="gramEnd"/>
      <w:r w:rsidRPr="00DE2258">
        <w:rPr>
          <w:rFonts w:ascii="Arial" w:eastAsia="Times New Roman" w:hAnsi="Arial" w:cs="Arial"/>
          <w:color w:val="000000"/>
        </w:rPr>
        <w:t xml:space="preserve"> </w:t>
      </w:r>
      <w:proofErr w:type="spellStart"/>
      <w:r w:rsidRPr="00DE2258">
        <w:rPr>
          <w:rFonts w:ascii="Arial" w:eastAsia="Times New Roman" w:hAnsi="Arial" w:cs="Arial"/>
          <w:color w:val="000000"/>
        </w:rPr>
        <w:t>Beauty.KA</w:t>
      </w:r>
      <w:proofErr w:type="spellEnd"/>
    </w:p>
    <w:p w14:paraId="4FEF7CEC"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cost</w:t>
      </w:r>
    </w:p>
    <w:p w14:paraId="31984047"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KW Botox cost</w:t>
      </w:r>
    </w:p>
    <w:p w14:paraId="38E6B5C4" w14:textId="77777777" w:rsidR="00DE2258" w:rsidRPr="00DE2258" w:rsidRDefault="00DE2258" w:rsidP="00DE2258">
      <w:pPr>
        <w:spacing w:before="240" w:after="200" w:line="240" w:lineRule="auto"/>
        <w:rPr>
          <w:rFonts w:ascii="Times New Roman" w:eastAsia="Times New Roman" w:hAnsi="Times New Roman" w:cs="Times New Roman"/>
          <w:sz w:val="24"/>
          <w:szCs w:val="24"/>
        </w:rPr>
      </w:pPr>
      <w:r w:rsidRPr="00DE2258">
        <w:rPr>
          <w:rFonts w:ascii="Arial" w:eastAsia="Times New Roman" w:hAnsi="Arial" w:cs="Arial"/>
          <w:color w:val="000000"/>
        </w:rPr>
        <w:t>Meta: Botox cost is a concern for many people. Learn everything you need to know about the most popular cosmetic injection and discover the different factors that determine cost.</w:t>
      </w:r>
    </w:p>
    <w:p w14:paraId="05D7EF1B"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How Much Does Botox Cost? | Determining Botox Prices</w:t>
      </w:r>
    </w:p>
    <w:p w14:paraId="47FC9C8D"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u w:val="single"/>
        </w:rPr>
        <w:t xml:space="preserve">Botox </w:t>
      </w:r>
      <w:r w:rsidRPr="00DE2258">
        <w:rPr>
          <w:rFonts w:ascii="Arial" w:eastAsia="Times New Roman" w:hAnsi="Arial" w:cs="Arial"/>
          <w:color w:val="000000"/>
        </w:rPr>
        <w:t>cost varies per person. The overall price per injection is different depending on the unique needs of each patient, their aesthetic goals, and the number of injections. Read on to learn all about the #1 anti-aging treatment in the world and how to receive a customized plan you can afford.</w:t>
      </w:r>
    </w:p>
    <w:p w14:paraId="410E9A79"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 is Botox?</w:t>
      </w:r>
    </w:p>
    <w:p w14:paraId="6848F835"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is a neuromodulator. It is made of Botulinum Toxin Type A. This injection temporarily blocks the signals that tell a muscle to contract. When a master injector administers Botox into the muscle causing dynamic wrinkles, the muscle relaxes and lengthens out. This effectively elongates the muscle allowing the overlying expression line to smooth out. The results are dramatic and reduce signs of aging instantly.</w:t>
      </w:r>
    </w:p>
    <w:p w14:paraId="52670ACE"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Before and After*</w:t>
      </w:r>
    </w:p>
    <w:p w14:paraId="56165CD9"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Botox before and after pictures show how incredible this cosmetic injection is for facial rejuvenation. As with any cosmetic injection, results will </w:t>
      </w:r>
      <w:proofErr w:type="gramStart"/>
      <w:r w:rsidRPr="00DE2258">
        <w:rPr>
          <w:rFonts w:ascii="Arial" w:eastAsia="Times New Roman" w:hAnsi="Arial" w:cs="Arial"/>
          <w:color w:val="000000"/>
        </w:rPr>
        <w:t>vary.*</w:t>
      </w:r>
      <w:proofErr w:type="gramEnd"/>
      <w:r w:rsidRPr="00DE2258">
        <w:rPr>
          <w:rFonts w:ascii="Arial" w:eastAsia="Times New Roman" w:hAnsi="Arial" w:cs="Arial"/>
          <w:color w:val="000000"/>
        </w:rPr>
        <w:t xml:space="preserve"> However, when a professional Botox provider administers your injection, the results are transformative. Each patient in the before and after images appears more youthful.</w:t>
      </w:r>
    </w:p>
    <w:p w14:paraId="32F4CCC5"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 Determines Botox Cost?</w:t>
      </w:r>
    </w:p>
    <w:p w14:paraId="74607688"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Each patient’s specific treatment cost depends on a variety of things. Some of these factors include the number of injections in the treatment plan, the treatment areas selected, and if the Botox is used with other treatments like Dermal Fillers.</w:t>
      </w:r>
    </w:p>
    <w:p w14:paraId="33B03EDC"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How Long Do Botox Results Last?</w:t>
      </w:r>
    </w:p>
    <w:p w14:paraId="0B6856B7"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As with any cosmetic injection, results will vary. However, most patients see results within 24 to 72 hours. In addition, patients enjoy anti-aging effects for 3 to 5 months. Botox does reduce fine lines and wrinkles, but studies now suggest that when used as a preventative treatment, they can keep expression lines or dynamic wrinkles from forming in the first place.</w:t>
      </w:r>
    </w:p>
    <w:p w14:paraId="3CD36753"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What’s More Important Than Botox Cost</w:t>
      </w:r>
    </w:p>
    <w:p w14:paraId="152FA183"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 xml:space="preserve">While Botox cost is a valid concern for anyone considering the investment in cosmetic medicine, there is something more important to consider. Botox is a skill-sensitive injection. This means the provider's expertise, the more </w:t>
      </w:r>
      <w:proofErr w:type="gramStart"/>
      <w:r w:rsidRPr="00DE2258">
        <w:rPr>
          <w:rFonts w:ascii="Arial" w:eastAsia="Times New Roman" w:hAnsi="Arial" w:cs="Arial"/>
          <w:color w:val="000000"/>
        </w:rPr>
        <w:t>natural-looking</w:t>
      </w:r>
      <w:proofErr w:type="gramEnd"/>
      <w:r w:rsidRPr="00DE2258">
        <w:rPr>
          <w:rFonts w:ascii="Arial" w:eastAsia="Times New Roman" w:hAnsi="Arial" w:cs="Arial"/>
          <w:color w:val="000000"/>
        </w:rPr>
        <w:t xml:space="preserve"> your results will be after your treatment plan is finished. Potential patients in Irvine, California select Balanced Beauty as their primary Botox provider.</w:t>
      </w:r>
    </w:p>
    <w:p w14:paraId="5F53E792"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lastRenderedPageBreak/>
        <w:t>How to Receive Your Botox Cost</w:t>
      </w:r>
    </w:p>
    <w:p w14:paraId="30E7A2BB"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Scheduling a free consultation with a reputable provider is the best way to receive your Botox cost. During your visit, you speak with a knowledgeable provider about this injection. While evaluating your face and skin, they determine if Botox is right for you. If it is, they design a treatment plan to achieve optimal anti-aging results at an affordable price.</w:t>
      </w:r>
    </w:p>
    <w:p w14:paraId="415ABFD8"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Botox Treatments Near Me</w:t>
      </w:r>
    </w:p>
    <w:p w14:paraId="517E8820"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Discover how Botox can alter your appearance and enhance your natural beauty. Contact Balanced Beauty to schedule a complimentary consultation. We are the primary provider of natural-looking, safe Botox treatments in Irvine, CA. Call us at 732-807-1800 to schedule yours now or reach out to us online to learn more about Botox. </w:t>
      </w:r>
    </w:p>
    <w:p w14:paraId="7E39187A" w14:textId="77777777" w:rsidR="00DE2258" w:rsidRPr="00DE2258" w:rsidRDefault="00DE2258" w:rsidP="00DE2258">
      <w:pPr>
        <w:spacing w:after="0" w:line="240" w:lineRule="auto"/>
        <w:rPr>
          <w:rFonts w:ascii="Times New Roman" w:eastAsia="Times New Roman" w:hAnsi="Times New Roman" w:cs="Times New Roman"/>
          <w:sz w:val="24"/>
          <w:szCs w:val="24"/>
        </w:rPr>
      </w:pPr>
    </w:p>
    <w:p w14:paraId="6F6CECE4"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Sources:</w:t>
      </w:r>
    </w:p>
    <w:p w14:paraId="40C8C84F"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¹ “Botulinum toxin injection for facial wrinkles.” Published in American Family Physician. Link</w:t>
      </w:r>
    </w:p>
    <w:p w14:paraId="71B964AD"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² “When Is “Too Early” Too Early to Start Cosmetic Procedures?” Published in Jama Dermatology. Link.</w:t>
      </w:r>
    </w:p>
    <w:p w14:paraId="705822DA"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³ “Long-term effects of botulinum toxin type A (Botox) on facial lines: a comparison in identical twins.” Published in Archives of Facial Plastic Surgery. Link</w:t>
      </w:r>
    </w:p>
    <w:p w14:paraId="003DF584"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⁴ “Treating glabellar lines with botulinum toxin type A-hemagglutinin complex: a review of the science, the clinical data, and patient satisfaction.” Published in Clinical Interventions in Aging. Link.</w:t>
      </w:r>
    </w:p>
    <w:p w14:paraId="64008737" w14:textId="77777777" w:rsidR="00DE2258" w:rsidRPr="00DE2258" w:rsidRDefault="00DE2258" w:rsidP="00DE2258">
      <w:pPr>
        <w:spacing w:before="240" w:after="240" w:line="240" w:lineRule="auto"/>
        <w:rPr>
          <w:rFonts w:ascii="Times New Roman" w:eastAsia="Times New Roman" w:hAnsi="Times New Roman" w:cs="Times New Roman"/>
          <w:sz w:val="24"/>
          <w:szCs w:val="24"/>
        </w:rPr>
      </w:pPr>
      <w:r w:rsidRPr="00DE2258">
        <w:rPr>
          <w:rFonts w:ascii="Arial" w:eastAsia="Times New Roman" w:hAnsi="Arial" w:cs="Arial"/>
          <w:color w:val="000000"/>
        </w:rPr>
        <w:t>⁵ “An Evaluation of Use of Botulinum Toxin Type A in the Management of Dynamic Forehead Wrinkles - A Clinical Study.” Published in Clinical and Diagnostic Research. Link.</w:t>
      </w:r>
    </w:p>
    <w:p w14:paraId="2E27EBC7"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E2258"/>
    <w:rsid w:val="00C852BA"/>
    <w:rsid w:val="00DE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F679"/>
  <w15:chartTrackingRefBased/>
  <w15:docId w15:val="{918C05A5-6EC6-4EB0-A2FC-942CFE2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2022-02-21T18:53:00Z</dcterms:created>
  <dcterms:modified xsi:type="dcterms:W3CDTF">2022-02-21T18:53:00Z</dcterms:modified>
</cp:coreProperties>
</file>