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0C2D" w14:textId="00B2FEAC" w:rsidR="00DB2A91" w:rsidRDefault="00DB2A91" w:rsidP="00DB2A91">
      <w:pPr>
        <w:pStyle w:val="NormalWeb"/>
        <w:spacing w:before="0" w:beforeAutospacing="0" w:after="160" w:afterAutospacing="0"/>
      </w:pPr>
      <w:r>
        <w:rPr>
          <w:rFonts w:ascii="Calibri" w:hAnsi="Calibri" w:cs="Calibri"/>
          <w:color w:val="000000"/>
          <w:sz w:val="22"/>
          <w:szCs w:val="22"/>
        </w:rPr>
        <w:t xml:space="preserve">Botox Before and </w:t>
      </w:r>
      <w:proofErr w:type="spellStart"/>
      <w:proofErr w:type="gramStart"/>
      <w:r>
        <w:rPr>
          <w:rFonts w:ascii="Calibri" w:hAnsi="Calibri" w:cs="Calibri"/>
          <w:color w:val="000000"/>
          <w:sz w:val="22"/>
          <w:szCs w:val="22"/>
        </w:rPr>
        <w:t>After.Article.</w:t>
      </w:r>
      <w:r w:rsidR="00B25D82">
        <w:rPr>
          <w:rFonts w:ascii="Calibri" w:hAnsi="Calibri" w:cs="Calibri"/>
          <w:color w:val="000000"/>
          <w:sz w:val="22"/>
          <w:szCs w:val="22"/>
        </w:rPr>
        <w:t>Balanced</w:t>
      </w:r>
      <w:proofErr w:type="spellEnd"/>
      <w:proofErr w:type="gramEnd"/>
      <w:r w:rsidR="00B25D82">
        <w:rPr>
          <w:rFonts w:ascii="Calibri" w:hAnsi="Calibri" w:cs="Calibri"/>
          <w:color w:val="000000"/>
          <w:sz w:val="22"/>
          <w:szCs w:val="22"/>
        </w:rPr>
        <w:t xml:space="preserve"> Beauty </w:t>
      </w:r>
      <w:proofErr w:type="spellStart"/>
      <w:r w:rsidR="00B25D82">
        <w:rPr>
          <w:rFonts w:ascii="Calibri" w:hAnsi="Calibri" w:cs="Calibri"/>
          <w:color w:val="000000"/>
          <w:sz w:val="22"/>
          <w:szCs w:val="22"/>
        </w:rPr>
        <w:t>Medspa</w:t>
      </w:r>
      <w:r>
        <w:rPr>
          <w:rFonts w:ascii="Calibri" w:hAnsi="Calibri" w:cs="Calibri"/>
          <w:color w:val="000000"/>
          <w:sz w:val="22"/>
          <w:szCs w:val="22"/>
        </w:rPr>
        <w:t>.KA</w:t>
      </w:r>
      <w:proofErr w:type="spellEnd"/>
    </w:p>
    <w:p w14:paraId="6DB1056B" w14:textId="77777777" w:rsidR="00DB2A91" w:rsidRDefault="00DB2A91" w:rsidP="00DB2A91">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botox</w:t>
      </w:r>
      <w:proofErr w:type="spellEnd"/>
      <w:proofErr w:type="gramEnd"/>
      <w:r>
        <w:rPr>
          <w:rFonts w:ascii="Calibri" w:hAnsi="Calibri" w:cs="Calibri"/>
          <w:color w:val="000000"/>
          <w:sz w:val="22"/>
          <w:szCs w:val="22"/>
        </w:rPr>
        <w:t xml:space="preserve"> before and after</w:t>
      </w:r>
    </w:p>
    <w:p w14:paraId="3B29C95D"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botox</w:t>
      </w:r>
      <w:proofErr w:type="spellEnd"/>
      <w:r>
        <w:rPr>
          <w:rFonts w:ascii="Calibri" w:hAnsi="Calibri" w:cs="Calibri"/>
          <w:color w:val="000000"/>
          <w:sz w:val="22"/>
          <w:szCs w:val="22"/>
        </w:rPr>
        <w:t xml:space="preserve"> before and after</w:t>
      </w:r>
    </w:p>
    <w:p w14:paraId="4D1ED96A" w14:textId="77777777" w:rsidR="00DB2A91" w:rsidRDefault="00DB2A91" w:rsidP="00DB2A91">
      <w:pPr>
        <w:pStyle w:val="NormalWeb"/>
        <w:spacing w:before="0" w:beforeAutospacing="0" w:after="160" w:afterAutospacing="0"/>
      </w:pPr>
      <w:r>
        <w:rPr>
          <w:rFonts w:ascii="Calibri" w:hAnsi="Calibri" w:cs="Calibri"/>
          <w:color w:val="000000"/>
          <w:sz w:val="22"/>
          <w:szCs w:val="22"/>
        </w:rPr>
        <w:t>Meta: Botox before and after pictures show the facial transformations possible with this injection. Learn about the most popular cosmetic treatment in the world.</w:t>
      </w:r>
    </w:p>
    <w:p w14:paraId="33878F2D"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Before and After | Real Patient Results in Irvine</w:t>
      </w:r>
    </w:p>
    <w:p w14:paraId="728C78C0" w14:textId="77777777" w:rsidR="00DB2A91" w:rsidRDefault="00DB2A91" w:rsidP="00DB2A91">
      <w:pPr>
        <w:pStyle w:val="NormalWeb"/>
        <w:spacing w:before="240" w:beforeAutospacing="0" w:after="240" w:afterAutospacing="0"/>
      </w:pPr>
      <w:r>
        <w:rPr>
          <w:rFonts w:ascii="Calibri" w:hAnsi="Calibri" w:cs="Calibri"/>
          <w:color w:val="000000"/>
          <w:sz w:val="22"/>
          <w:szCs w:val="22"/>
        </w:rPr>
        <w:t xml:space="preserve">Botox before and </w:t>
      </w:r>
      <w:proofErr w:type="spellStart"/>
      <w:r>
        <w:rPr>
          <w:rFonts w:ascii="Calibri" w:hAnsi="Calibri" w:cs="Calibri"/>
          <w:color w:val="000000"/>
          <w:sz w:val="22"/>
          <w:szCs w:val="22"/>
        </w:rPr>
        <w:t>afters</w:t>
      </w:r>
      <w:proofErr w:type="spellEnd"/>
      <w:r>
        <w:rPr>
          <w:rFonts w:ascii="Calibri" w:hAnsi="Calibri" w:cs="Calibri"/>
          <w:color w:val="000000"/>
          <w:sz w:val="22"/>
          <w:szCs w:val="22"/>
        </w:rPr>
        <w:t xml:space="preserve"> show how this treatment reduces wrinkles and fine lines, smoothing out crow’s feet, brow lines, and forehead wrinkles. Continue reading to learn more about the treatment and see accurate patient results.</w:t>
      </w:r>
    </w:p>
    <w:p w14:paraId="120161ED"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Before and After Images*</w:t>
      </w:r>
    </w:p>
    <w:p w14:paraId="5A168475" w14:textId="77777777" w:rsidR="00DB2A91" w:rsidRDefault="00DB2A91" w:rsidP="00DB2A91">
      <w:pPr>
        <w:pStyle w:val="NormalWeb"/>
        <w:spacing w:before="240" w:beforeAutospacing="0" w:after="240" w:afterAutospacing="0"/>
      </w:pPr>
      <w:r>
        <w:rPr>
          <w:rFonts w:ascii="Calibri" w:hAnsi="Calibri" w:cs="Calibri"/>
          <w:color w:val="000000"/>
          <w:sz w:val="22"/>
          <w:szCs w:val="22"/>
        </w:rPr>
        <w:t xml:space="preserve">Botox before and after pictures are nothing short of impressive. Each transformation yields noticeable anti-aging results. As with any cosmetic treatment, results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a reputable provider administers Botox, patients achieve a more youthful, rejuvenated appearance. Fine lines and wrinkles are diminished, leaving the face looking smoother and more refined.</w:t>
      </w:r>
    </w:p>
    <w:p w14:paraId="2CE461A9" w14:textId="77777777" w:rsidR="00DB2A91" w:rsidRDefault="00DB2A91" w:rsidP="00DB2A91">
      <w:pPr>
        <w:pStyle w:val="NormalWeb"/>
        <w:spacing w:before="240" w:beforeAutospacing="0" w:after="240" w:afterAutospacing="0"/>
      </w:pPr>
      <w:r>
        <w:rPr>
          <w:rFonts w:ascii="Calibri" w:hAnsi="Calibri" w:cs="Calibri"/>
          <w:color w:val="000000"/>
          <w:sz w:val="22"/>
          <w:szCs w:val="22"/>
        </w:rPr>
        <w:t>How Does Botox Work?</w:t>
      </w:r>
    </w:p>
    <w:p w14:paraId="50834C1D" w14:textId="77777777" w:rsidR="00DB2A91" w:rsidRDefault="00DB2A91" w:rsidP="00DB2A91">
      <w:pPr>
        <w:pStyle w:val="NormalWeb"/>
        <w:spacing w:before="240" w:beforeAutospacing="0" w:after="240" w:afterAutospacing="0"/>
      </w:pPr>
      <w:r>
        <w:rPr>
          <w:rFonts w:ascii="Calibri" w:hAnsi="Calibri" w:cs="Calibri"/>
          <w:color w:val="000000"/>
          <w:sz w:val="22"/>
          <w:szCs w:val="22"/>
        </w:rPr>
        <w:t>You need to understand dynamic wrinkles before understanding how Botox injections work. Dynamic wrinkles, commonly referred to as expression lines, are grooves created in the skin when muscles perform the same movement repeatedly. Every time you smile, frown, squint or laugh, these dynamic wrinkles become more prominent. These wrinkles tend to become more noticeable starting in our 30s and occur in the most expressive areas, like the eyes, brows, and forehead.</w:t>
      </w:r>
    </w:p>
    <w:p w14:paraId="580BC575"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is a neuromodulator derived from Botulinum Toxin Type A. Botox works by temporarily blocking the signal that tells those muscles to contract. When it injects into the muscle causing dynamic wrinkles, it tells that muscle to relax and lengthen out. This action allows the skin over the expression line to smooth out, helping reduce the signs of aging.</w:t>
      </w:r>
    </w:p>
    <w:p w14:paraId="56A2F9F0"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injections significantly soften lines around the eyes, brows, and forehead helping you look more youthful and revitalized.</w:t>
      </w:r>
    </w:p>
    <w:p w14:paraId="455B3D43" w14:textId="77777777" w:rsidR="00DB2A91" w:rsidRDefault="00DB2A91" w:rsidP="00DB2A91">
      <w:pPr>
        <w:pStyle w:val="NormalWeb"/>
        <w:spacing w:before="240" w:beforeAutospacing="0" w:after="240" w:afterAutospacing="0"/>
      </w:pPr>
      <w:r>
        <w:rPr>
          <w:rFonts w:ascii="Calibri" w:hAnsi="Calibri" w:cs="Calibri"/>
          <w:color w:val="000000"/>
          <w:sz w:val="22"/>
          <w:szCs w:val="22"/>
        </w:rPr>
        <w:t>Is Botox Right for Me?</w:t>
      </w:r>
    </w:p>
    <w:p w14:paraId="5849FB58"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injections are not suitable for every patient. The best way to determine if Botox can rejuvenate your appearance or enhance your features, is to schedule a consultation with a provider near you. During your consultation, a specialist evaluates your face and listens to your aesthetic goals. If they determine Botox is right for you, they create a treatment plan that achieves optimal results and fits well within your financial budget.</w:t>
      </w:r>
    </w:p>
    <w:p w14:paraId="293C4E2A" w14:textId="77777777" w:rsidR="00DB2A91" w:rsidRDefault="00DB2A91" w:rsidP="00DB2A91">
      <w:pPr>
        <w:pStyle w:val="NormalWeb"/>
        <w:spacing w:before="240" w:beforeAutospacing="0" w:after="240" w:afterAutospacing="0"/>
      </w:pPr>
      <w:r>
        <w:rPr>
          <w:rFonts w:ascii="Calibri" w:hAnsi="Calibri" w:cs="Calibri"/>
          <w:color w:val="000000"/>
          <w:sz w:val="22"/>
          <w:szCs w:val="22"/>
        </w:rPr>
        <w:t>How to Get the Best Botox Before and After Transformations</w:t>
      </w:r>
    </w:p>
    <w:p w14:paraId="098F6A04" w14:textId="072D82B3" w:rsidR="00DB2A91" w:rsidRDefault="00DB2A91" w:rsidP="00DB2A91">
      <w:pPr>
        <w:pStyle w:val="NormalWeb"/>
        <w:spacing w:before="240" w:beforeAutospacing="0" w:after="240" w:afterAutospacing="0"/>
      </w:pPr>
      <w:r>
        <w:rPr>
          <w:rFonts w:ascii="Calibri" w:hAnsi="Calibri" w:cs="Calibri"/>
          <w:color w:val="000000"/>
          <w:sz w:val="22"/>
          <w:szCs w:val="22"/>
        </w:rPr>
        <w:t xml:space="preserve">To secure safe, natural-looking Botox before and after results, selecting the most reputable provider in your area is crucial. Botox is </w:t>
      </w:r>
      <w:proofErr w:type="gramStart"/>
      <w:r>
        <w:rPr>
          <w:rFonts w:ascii="Calibri" w:hAnsi="Calibri" w:cs="Calibri"/>
          <w:color w:val="000000"/>
          <w:sz w:val="22"/>
          <w:szCs w:val="22"/>
        </w:rPr>
        <w:t>technique-sensitive</w:t>
      </w:r>
      <w:proofErr w:type="gramEnd"/>
      <w:r>
        <w:rPr>
          <w:rFonts w:ascii="Calibri" w:hAnsi="Calibri" w:cs="Calibri"/>
          <w:color w:val="000000"/>
          <w:sz w:val="22"/>
          <w:szCs w:val="22"/>
        </w:rPr>
        <w:t xml:space="preserve">. Not all providers are the same. It requires someone </w:t>
      </w:r>
      <w:r>
        <w:rPr>
          <w:rFonts w:ascii="Calibri" w:hAnsi="Calibri" w:cs="Calibri"/>
          <w:color w:val="000000"/>
          <w:sz w:val="22"/>
          <w:szCs w:val="22"/>
        </w:rPr>
        <w:lastRenderedPageBreak/>
        <w:t xml:space="preserve">with knowledge and an artistic eye. People living in Irvine, California, choose </w:t>
      </w:r>
      <w:r w:rsidR="00B25D82">
        <w:rPr>
          <w:rFonts w:ascii="Calibri" w:hAnsi="Calibri" w:cs="Calibri"/>
          <w:color w:val="000000"/>
          <w:sz w:val="22"/>
          <w:szCs w:val="22"/>
        </w:rPr>
        <w:t xml:space="preserve">Balanced Beauty </w:t>
      </w:r>
      <w:proofErr w:type="spellStart"/>
      <w:r w:rsidR="00B25D82">
        <w:rPr>
          <w:rFonts w:ascii="Calibri" w:hAnsi="Calibri" w:cs="Calibri"/>
          <w:color w:val="000000"/>
          <w:sz w:val="22"/>
          <w:szCs w:val="22"/>
        </w:rPr>
        <w:t>Medspa</w:t>
      </w:r>
      <w:proofErr w:type="spellEnd"/>
      <w:r>
        <w:rPr>
          <w:rFonts w:ascii="Calibri" w:hAnsi="Calibri" w:cs="Calibri"/>
          <w:color w:val="000000"/>
          <w:sz w:val="22"/>
          <w:szCs w:val="22"/>
        </w:rPr>
        <w:t xml:space="preserve"> for all their cosmetic injection needs. </w:t>
      </w:r>
      <w:r w:rsidR="00B25D82">
        <w:rPr>
          <w:rFonts w:ascii="Calibri" w:hAnsi="Calibri" w:cs="Calibri"/>
          <w:color w:val="000000"/>
          <w:sz w:val="22"/>
          <w:szCs w:val="22"/>
        </w:rPr>
        <w:t xml:space="preserve">Balanced Beauty </w:t>
      </w:r>
      <w:proofErr w:type="spellStart"/>
      <w:r w:rsidR="00B25D82">
        <w:rPr>
          <w:rFonts w:ascii="Calibri" w:hAnsi="Calibri" w:cs="Calibri"/>
          <w:color w:val="000000"/>
          <w:sz w:val="22"/>
          <w:szCs w:val="22"/>
        </w:rPr>
        <w:t>Medspa</w:t>
      </w:r>
      <w:proofErr w:type="spellEnd"/>
      <w:r>
        <w:rPr>
          <w:rFonts w:ascii="Calibri" w:hAnsi="Calibri" w:cs="Calibri"/>
          <w:color w:val="000000"/>
          <w:sz w:val="22"/>
          <w:szCs w:val="22"/>
        </w:rPr>
        <w:t xml:space="preserve"> specializes in safe, successful injections that yield natural-looking anti-aging results.</w:t>
      </w:r>
    </w:p>
    <w:p w14:paraId="5DE2DD3D" w14:textId="77777777" w:rsidR="00DB2A91" w:rsidRDefault="00DB2A91" w:rsidP="00DB2A91">
      <w:pPr>
        <w:pStyle w:val="NormalWeb"/>
        <w:spacing w:before="240" w:beforeAutospacing="0" w:after="240" w:afterAutospacing="0"/>
      </w:pPr>
      <w:r>
        <w:rPr>
          <w:rFonts w:ascii="Calibri" w:hAnsi="Calibri" w:cs="Calibri"/>
          <w:color w:val="000000"/>
          <w:sz w:val="22"/>
          <w:szCs w:val="22"/>
        </w:rPr>
        <w:t>Ger Your Own Botox Before and After Pictures</w:t>
      </w:r>
    </w:p>
    <w:p w14:paraId="634E596E" w14:textId="109EE055" w:rsidR="00DB2A91" w:rsidRDefault="00DB2A91" w:rsidP="00DB2A91">
      <w:pPr>
        <w:pStyle w:val="NormalWeb"/>
        <w:spacing w:before="0" w:beforeAutospacing="0" w:after="160" w:afterAutospacing="0"/>
      </w:pPr>
      <w:r>
        <w:rPr>
          <w:rFonts w:ascii="Calibri" w:hAnsi="Calibri" w:cs="Calibri"/>
          <w:color w:val="000000"/>
          <w:sz w:val="22"/>
          <w:szCs w:val="22"/>
        </w:rPr>
        <w:t xml:space="preserve">Safely transform your appearance with your own Botox before and after results. Learn everything you need to know about Botox by scheduling a free consultation with </w:t>
      </w:r>
      <w:r w:rsidR="00B25D82">
        <w:rPr>
          <w:rFonts w:ascii="Calibri" w:hAnsi="Calibri" w:cs="Calibri"/>
          <w:color w:val="000000"/>
          <w:sz w:val="22"/>
          <w:szCs w:val="22"/>
        </w:rPr>
        <w:t xml:space="preserve">Balanced Beauty </w:t>
      </w:r>
      <w:proofErr w:type="spellStart"/>
      <w:r w:rsidR="00B25D82">
        <w:rPr>
          <w:rFonts w:ascii="Calibri" w:hAnsi="Calibri" w:cs="Calibri"/>
          <w:color w:val="000000"/>
          <w:sz w:val="22"/>
          <w:szCs w:val="22"/>
        </w:rPr>
        <w:t>Medspa</w:t>
      </w:r>
      <w:proofErr w:type="spellEnd"/>
      <w:r>
        <w:rPr>
          <w:rFonts w:ascii="Calibri" w:hAnsi="Calibri" w:cs="Calibri"/>
          <w:color w:val="000000"/>
          <w:sz w:val="22"/>
          <w:szCs w:val="22"/>
        </w:rPr>
        <w:t>. Call us at 657-427-1217 to schedule an appointment today.</w:t>
      </w:r>
    </w:p>
    <w:p w14:paraId="4FC9BCDB" w14:textId="77777777" w:rsidR="00DB2A91" w:rsidRDefault="00DB2A91" w:rsidP="00DB2A91">
      <w:pPr>
        <w:pStyle w:val="NormalWeb"/>
        <w:spacing w:before="0" w:beforeAutospacing="0" w:after="160" w:afterAutospacing="0"/>
      </w:pPr>
      <w:r>
        <w:rPr>
          <w:rFonts w:ascii="Calibri" w:hAnsi="Calibri" w:cs="Calibri"/>
          <w:color w:val="000000"/>
          <w:sz w:val="22"/>
          <w:szCs w:val="22"/>
        </w:rPr>
        <w:t> </w:t>
      </w:r>
    </w:p>
    <w:p w14:paraId="095F0CFB" w14:textId="77777777" w:rsidR="00DB2A91" w:rsidRDefault="00DB2A91" w:rsidP="00DB2A91">
      <w:pPr>
        <w:pStyle w:val="NormalWeb"/>
        <w:spacing w:before="0" w:beforeAutospacing="0" w:after="160" w:afterAutospacing="0"/>
      </w:pPr>
      <w:r>
        <w:rPr>
          <w:rFonts w:ascii="Calibri" w:hAnsi="Calibri" w:cs="Calibri"/>
          <w:color w:val="000000"/>
          <w:sz w:val="22"/>
          <w:szCs w:val="22"/>
        </w:rPr>
        <w:t>SOURCES</w:t>
      </w:r>
    </w:p>
    <w:p w14:paraId="1E81B07C"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705C3A78" w14:textId="77777777" w:rsidR="00DB2A91" w:rsidRDefault="00DB2A91" w:rsidP="00DB2A91">
      <w:pPr>
        <w:pStyle w:val="NormalWeb"/>
        <w:spacing w:before="0" w:beforeAutospacing="0" w:after="0" w:afterAutospacing="0"/>
      </w:pPr>
      <w:r>
        <w:rPr>
          <w:rFonts w:ascii="Calibri" w:hAnsi="Calibri" w:cs="Calibri"/>
          <w:color w:val="000000"/>
          <w:sz w:val="22"/>
          <w:szCs w:val="22"/>
        </w:rPr>
        <w:t>² “When Is “Too Early” Too Early to Start Cosmetic Procedures?”</w:t>
      </w:r>
    </w:p>
    <w:p w14:paraId="1D3BFAFE"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21189D3F" w14:textId="77777777" w:rsidR="00DB2A91" w:rsidRDefault="00DB2A91" w:rsidP="00DB2A91">
      <w:pPr>
        <w:pStyle w:val="NormalWeb"/>
        <w:spacing w:before="0" w:beforeAutospacing="0" w:after="0" w:afterAutospacing="0"/>
      </w:pPr>
      <w:r>
        <w:rPr>
          <w:rFonts w:ascii="Calibri" w:hAnsi="Calibri" w:cs="Calibri"/>
          <w:color w:val="000000"/>
          <w:sz w:val="22"/>
          <w:szCs w:val="22"/>
        </w:rPr>
        <w:t>³ “Long-term effects of botulinum toxin type A (Botox) on facial</w:t>
      </w:r>
    </w:p>
    <w:p w14:paraId="48552B7D"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06723DB2" w14:textId="77777777" w:rsidR="00DB2A91" w:rsidRDefault="00DB2A91" w:rsidP="00DB2A91">
      <w:pPr>
        <w:pStyle w:val="NormalWeb"/>
        <w:spacing w:before="0" w:beforeAutospacing="0" w:after="0" w:afterAutospacing="0"/>
      </w:pPr>
      <w:r>
        <w:rPr>
          <w:rFonts w:ascii="Calibri" w:hAnsi="Calibri" w:cs="Calibri"/>
          <w:color w:val="000000"/>
          <w:sz w:val="22"/>
          <w:szCs w:val="22"/>
        </w:rPr>
        <w:t>⁴ “Treating glabellar lines with botulinum toxin type</w:t>
      </w:r>
    </w:p>
    <w:p w14:paraId="67B57CA0" w14:textId="77777777" w:rsidR="00DB2A91" w:rsidRDefault="00DB2A91" w:rsidP="00DB2A91">
      <w:pPr>
        <w:pStyle w:val="NormalWeb"/>
        <w:spacing w:before="0" w:beforeAutospacing="0" w:after="0" w:afterAutospacing="0"/>
      </w:pPr>
      <w:r>
        <w:rPr>
          <w:rFonts w:ascii="Calibri" w:hAnsi="Calibri" w:cs="Calibri"/>
          <w:color w:val="000000"/>
          <w:sz w:val="22"/>
          <w:szCs w:val="22"/>
        </w:rPr>
        <w:t>A-hemagglutinin complex: a review of the science, the clinical data, and</w:t>
      </w:r>
    </w:p>
    <w:p w14:paraId="387AF159" w14:textId="77777777" w:rsidR="00DB2A91" w:rsidRDefault="00DB2A91" w:rsidP="00DB2A91">
      <w:pPr>
        <w:pStyle w:val="NormalWeb"/>
        <w:spacing w:before="0" w:beforeAutospacing="0" w:after="0" w:afterAutospacing="0"/>
      </w:pPr>
      <w:r>
        <w:rPr>
          <w:rFonts w:ascii="Calibri" w:hAnsi="Calibri" w:cs="Calibri"/>
          <w:color w:val="000000"/>
          <w:sz w:val="22"/>
          <w:szCs w:val="22"/>
        </w:rPr>
        <w:t xml:space="preserve">patient satisfaction.” Published in </w:t>
      </w:r>
      <w:r>
        <w:rPr>
          <w:rFonts w:ascii="Arial" w:hAnsi="Arial" w:cs="Arial"/>
          <w:i/>
          <w:iCs/>
          <w:color w:val="000000"/>
          <w:sz w:val="22"/>
          <w:szCs w:val="22"/>
        </w:rPr>
        <w:t>Clinical</w:t>
      </w:r>
    </w:p>
    <w:p w14:paraId="5F89BA66" w14:textId="77777777" w:rsidR="00DB2A91" w:rsidRDefault="00DB2A91" w:rsidP="00DB2A91">
      <w:pPr>
        <w:pStyle w:val="NormalWeb"/>
        <w:spacing w:before="0" w:beforeAutospacing="0" w:after="160" w:afterAutospacing="0"/>
      </w:pPr>
      <w:r>
        <w:rPr>
          <w:rFonts w:ascii="Arial" w:hAnsi="Arial" w:cs="Arial"/>
          <w:i/>
          <w:iCs/>
          <w:color w:val="000000"/>
          <w:sz w:val="22"/>
          <w:szCs w:val="22"/>
        </w:rPr>
        <w:t>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41C0B771" w14:textId="77777777" w:rsidR="00DB2A91" w:rsidRDefault="00DB2A91" w:rsidP="00DB2A91">
      <w:pPr>
        <w:pStyle w:val="NormalWeb"/>
        <w:spacing w:before="0" w:beforeAutospacing="0" w:after="0" w:afterAutospacing="0"/>
      </w:pPr>
      <w:r>
        <w:rPr>
          <w:rFonts w:ascii="Calibri" w:hAnsi="Calibri" w:cs="Calibri"/>
          <w:color w:val="000000"/>
          <w:sz w:val="22"/>
          <w:szCs w:val="22"/>
        </w:rPr>
        <w:t>⁵ “An</w:t>
      </w:r>
    </w:p>
    <w:p w14:paraId="194A4278" w14:textId="77777777" w:rsidR="00DB2A91" w:rsidRDefault="00DB2A91" w:rsidP="00DB2A91">
      <w:pPr>
        <w:pStyle w:val="NormalWeb"/>
        <w:spacing w:before="0" w:beforeAutospacing="0" w:after="0" w:afterAutospacing="0"/>
      </w:pPr>
      <w:r>
        <w:rPr>
          <w:rFonts w:ascii="Calibri" w:hAnsi="Calibri" w:cs="Calibri"/>
          <w:color w:val="000000"/>
          <w:sz w:val="22"/>
          <w:szCs w:val="22"/>
        </w:rPr>
        <w:t>Evaluation of Use of Botulinum Toxin Type A in the Management of Dynamic</w:t>
      </w:r>
    </w:p>
    <w:p w14:paraId="50E4B5F5" w14:textId="77777777" w:rsidR="00DB2A91" w:rsidRDefault="00DB2A91" w:rsidP="00DB2A91">
      <w:pPr>
        <w:pStyle w:val="NormalWeb"/>
        <w:spacing w:before="0" w:beforeAutospacing="0" w:after="0" w:afterAutospacing="0"/>
      </w:pPr>
      <w:r>
        <w:rPr>
          <w:rFonts w:ascii="Calibri" w:hAnsi="Calibri" w:cs="Calibri"/>
          <w:color w:val="000000"/>
          <w:sz w:val="22"/>
          <w:szCs w:val="22"/>
        </w:rPr>
        <w:t xml:space="preserve">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color w:val="1155CC"/>
            <w:sz w:val="22"/>
            <w:szCs w:val="22"/>
          </w:rPr>
          <w:t>Link.</w:t>
        </w:r>
      </w:hyperlink>
    </w:p>
    <w:p w14:paraId="7A819A64"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2A91"/>
    <w:rsid w:val="00B25D82"/>
    <w:rsid w:val="00C852BA"/>
    <w:rsid w:val="00DB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A68"/>
  <w15:chartTrackingRefBased/>
  <w15:docId w15:val="{51DFB244-5805-4BFC-A74E-D382D6FD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A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2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5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2022-02-22T18:45:00Z</dcterms:created>
  <dcterms:modified xsi:type="dcterms:W3CDTF">2022-02-22T18:45:00Z</dcterms:modified>
</cp:coreProperties>
</file>