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45F7" w14:textId="77777777" w:rsidR="00A3154F" w:rsidRDefault="00A3154F" w:rsidP="00A3154F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What is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CoolTone.Article.Admire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Aesthetics.KA</w:t>
      </w:r>
      <w:proofErr w:type="spellEnd"/>
    </w:p>
    <w:p w14:paraId="663DF370" w14:textId="77777777" w:rsidR="00A3154F" w:rsidRDefault="00A3154F" w:rsidP="00A3154F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/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what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</w:p>
    <w:p w14:paraId="71B10BCE" w14:textId="77777777" w:rsidR="00A3154F" w:rsidRDefault="00A3154F" w:rsidP="00A3154F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KW what 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</w:p>
    <w:p w14:paraId="301EC696" w14:textId="77777777" w:rsidR="00A3154F" w:rsidRDefault="00A3154F" w:rsidP="00A3154F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Meta: What 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? What 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cost? Learn everything you need to know about this body shaping treatment that builds, tones, and strengthens muscles.</w:t>
      </w:r>
    </w:p>
    <w:p w14:paraId="27B53FEF" w14:textId="77777777" w:rsidR="00A3154F" w:rsidRDefault="00A3154F" w:rsidP="00A3154F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What 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 | Innovative Body Contouring</w:t>
      </w:r>
    </w:p>
    <w:p w14:paraId="6F628CB0" w14:textId="77777777" w:rsidR="00A3154F" w:rsidRDefault="00A3154F" w:rsidP="00A3154F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What is </w:t>
      </w: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? A sister-treatment to CoolSculpting, the most popular non-invasive fat reducing treatment available today,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making waves in the body shaping industry. This comprehensive treatment focuses on another aspect of the body- muscle. The FDA-cleared procedure stimulates powerful contractions in the muscle tissues, triggering the process of building, toning, and strengthening attractive muscles.</w:t>
      </w:r>
    </w:p>
    <w:p w14:paraId="32BC261D" w14:textId="77777777" w:rsidR="00A3154F" w:rsidRDefault="00A3154F" w:rsidP="00A3154F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Read on to learn more about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and discover how it can alter your physique in astounding ways.</w:t>
      </w:r>
    </w:p>
    <w:p w14:paraId="770EE8D8" w14:textId="77777777" w:rsidR="00A3154F" w:rsidRDefault="00A3154F" w:rsidP="00A3154F">
      <w:pPr>
        <w:pStyle w:val="NormalWeb"/>
        <w:spacing w:before="240" w:beforeAutospacing="0" w:after="0" w:afterAutospacing="0"/>
      </w:pPr>
      <w:r>
        <w:rPr>
          <w:rFonts w:ascii="Arial" w:hAnsi="Arial" w:cs="Arial"/>
          <w:color w:val="0E101A"/>
          <w:sz w:val="22"/>
          <w:szCs w:val="22"/>
        </w:rPr>
        <w:t xml:space="preserve">What is </w:t>
      </w:r>
      <w:proofErr w:type="spellStart"/>
      <w:r>
        <w:rPr>
          <w:rFonts w:ascii="Arial" w:hAnsi="Arial" w:cs="Arial"/>
          <w:color w:val="0E101A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E101A"/>
          <w:sz w:val="22"/>
          <w:szCs w:val="22"/>
        </w:rPr>
        <w:t xml:space="preserve"> Good For?</w:t>
      </w:r>
    </w:p>
    <w:p w14:paraId="12079D29" w14:textId="77777777" w:rsidR="00A3154F" w:rsidRDefault="00A3154F" w:rsidP="00A3154F">
      <w:pPr>
        <w:pStyle w:val="NormalWeb"/>
        <w:spacing w:before="240" w:beforeAutospacing="0" w:after="0" w:afterAutospacing="0"/>
      </w:pPr>
      <w:r>
        <w:rPr>
          <w:rFonts w:ascii="Arial" w:hAnsi="Arial" w:cs="Arial"/>
          <w:color w:val="0E101A"/>
          <w:sz w:val="22"/>
          <w:szCs w:val="22"/>
        </w:rPr>
        <w:t xml:space="preserve">What is </w:t>
      </w:r>
      <w:proofErr w:type="spellStart"/>
      <w:r>
        <w:rPr>
          <w:rFonts w:ascii="Arial" w:hAnsi="Arial" w:cs="Arial"/>
          <w:color w:val="0E101A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E101A"/>
          <w:sz w:val="22"/>
          <w:szCs w:val="22"/>
        </w:rPr>
        <w:t xml:space="preserve"> good for? This revolutionary treatment builds muscle mass and firms muscle tone in three major areas: the abdomen, the legs, and the buttocks. So, what is </w:t>
      </w:r>
      <w:proofErr w:type="spellStart"/>
      <w:r>
        <w:rPr>
          <w:rFonts w:ascii="Arial" w:hAnsi="Arial" w:cs="Arial"/>
          <w:color w:val="0E101A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E101A"/>
          <w:sz w:val="22"/>
          <w:szCs w:val="22"/>
        </w:rPr>
        <w:t xml:space="preserve"> good for?</w:t>
      </w:r>
    </w:p>
    <w:p w14:paraId="4924D695" w14:textId="77777777" w:rsidR="00A3154F" w:rsidRDefault="00A3154F" w:rsidP="00A3154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color w:val="0E101A"/>
          <w:sz w:val="22"/>
          <w:szCs w:val="22"/>
        </w:rPr>
        <w:t>It is good for strengthening a solid core and reducing stubborn belly fat. It is safe and effective for anyone striving for washboard abs and a more defined midsection.</w:t>
      </w:r>
    </w:p>
    <w:p w14:paraId="2548DDCF" w14:textId="77777777" w:rsidR="00A3154F" w:rsidRDefault="00A3154F" w:rsidP="00A3154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color w:val="0E101A"/>
          <w:sz w:val="22"/>
          <w:szCs w:val="22"/>
        </w:rPr>
        <w:t>This treatment is perfect for even the most advanced athletes, helping strengthen their bodies to perform more effectively at any physical task.</w:t>
      </w:r>
    </w:p>
    <w:p w14:paraId="77721335" w14:textId="77777777" w:rsidR="00A3154F" w:rsidRDefault="00A3154F" w:rsidP="00A3154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color w:val="0E101A"/>
          <w:sz w:val="22"/>
          <w:szCs w:val="22"/>
        </w:rPr>
        <w:t xml:space="preserve">The body-shaping treatment is also excellent for toning the glutes. </w:t>
      </w:r>
      <w:proofErr w:type="spellStart"/>
      <w:r>
        <w:rPr>
          <w:rFonts w:ascii="Arial" w:hAnsi="Arial" w:cs="Arial"/>
          <w:color w:val="0E101A"/>
          <w:sz w:val="22"/>
          <w:szCs w:val="22"/>
        </w:rPr>
        <w:t>CoolToning</w:t>
      </w:r>
      <w:proofErr w:type="spellEnd"/>
      <w:r>
        <w:rPr>
          <w:rFonts w:ascii="Arial" w:hAnsi="Arial" w:cs="Arial"/>
          <w:color w:val="0E101A"/>
          <w:sz w:val="22"/>
          <w:szCs w:val="22"/>
        </w:rPr>
        <w:t xml:space="preserve"> sessions firm the buttocks, giving it a subtle lifting effect. It is considered a great nonsurgical alternative to an invasive butt-lift. </w:t>
      </w:r>
    </w:p>
    <w:p w14:paraId="6E57BD41" w14:textId="77777777" w:rsidR="00A3154F" w:rsidRDefault="00A3154F" w:rsidP="00A3154F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color w:val="0E101A"/>
          <w:sz w:val="22"/>
          <w:szCs w:val="22"/>
        </w:rPr>
        <w:t xml:space="preserve">Lastly, </w:t>
      </w:r>
      <w:proofErr w:type="spellStart"/>
      <w:r>
        <w:rPr>
          <w:rFonts w:ascii="Arial" w:hAnsi="Arial" w:cs="Arial"/>
          <w:color w:val="0E101A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E101A"/>
          <w:sz w:val="22"/>
          <w:szCs w:val="22"/>
        </w:rPr>
        <w:t xml:space="preserve"> is good for achieving powerful legs and toning the thighs. </w:t>
      </w:r>
      <w:r>
        <w:rPr>
          <w:rFonts w:ascii="Arial" w:hAnsi="Arial" w:cs="Arial"/>
          <w:color w:val="0E101A"/>
          <w:sz w:val="22"/>
          <w:szCs w:val="22"/>
        </w:rPr>
        <w:br/>
      </w:r>
      <w:r>
        <w:rPr>
          <w:rFonts w:ascii="Arial" w:hAnsi="Arial" w:cs="Arial"/>
          <w:color w:val="0E101A"/>
          <w:sz w:val="22"/>
          <w:szCs w:val="22"/>
        </w:rPr>
        <w:br/>
      </w:r>
    </w:p>
    <w:p w14:paraId="3704611F" w14:textId="77777777" w:rsidR="00A3154F" w:rsidRDefault="00A3154F" w:rsidP="00A3154F">
      <w:pPr>
        <w:pStyle w:val="NormalWeb"/>
        <w:spacing w:before="240" w:beforeAutospacing="0" w:after="0" w:afterAutospacing="0"/>
        <w:jc w:val="right"/>
      </w:pPr>
      <w:r>
        <w:rPr>
          <w:rFonts w:ascii="Arial" w:hAnsi="Arial" w:cs="Arial"/>
          <w:color w:val="0E101A"/>
          <w:sz w:val="22"/>
          <w:szCs w:val="22"/>
          <w:u w:val="single"/>
        </w:rPr>
        <w:t xml:space="preserve">Learn about </w:t>
      </w:r>
      <w:proofErr w:type="spellStart"/>
      <w:r>
        <w:rPr>
          <w:rFonts w:ascii="Arial" w:hAnsi="Arial" w:cs="Arial"/>
          <w:color w:val="0E101A"/>
          <w:sz w:val="22"/>
          <w:szCs w:val="22"/>
          <w:u w:val="single"/>
        </w:rPr>
        <w:t>CoolTone</w:t>
      </w:r>
      <w:proofErr w:type="spellEnd"/>
      <w:r>
        <w:rPr>
          <w:rFonts w:ascii="Arial" w:hAnsi="Arial" w:cs="Arial"/>
          <w:color w:val="0E101A"/>
          <w:sz w:val="22"/>
          <w:szCs w:val="22"/>
          <w:u w:val="single"/>
        </w:rPr>
        <w:t xml:space="preserve"> Cost&gt;&gt;</w:t>
      </w:r>
    </w:p>
    <w:p w14:paraId="3E0EBB80" w14:textId="77777777" w:rsidR="00A3154F" w:rsidRDefault="00A3154F" w:rsidP="00A3154F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How Does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Work?</w:t>
      </w:r>
    </w:p>
    <w:p w14:paraId="563C0427" w14:textId="77777777" w:rsidR="00A3154F" w:rsidRDefault="00A3154F" w:rsidP="00A3154F">
      <w:pPr>
        <w:pStyle w:val="Norm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treatments use electromagnetic technology, Magnetic Muscle Stimulation (MMS), to induce muscle contractions. This type of contraction is far more powerful than anything you can achieve through voluntary strength-training exercises. The contractions during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are known as supramaximal contractions. They build muscle cells and strengthen existing fibers far more intensely and rapidly than what is humanly possible.</w:t>
      </w:r>
    </w:p>
    <w:p w14:paraId="57782029" w14:textId="77777777" w:rsidR="00A3154F" w:rsidRDefault="00A3154F" w:rsidP="00A3154F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One quick, 30-minute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treatment induces more than 20,000 super contractions. To achieve anything similar on your own would involve performing 20,000 sit-ups, crunches, or squats depending on your treatment area.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This is why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so many people refer to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as “Superman’s ab workout.”</w:t>
      </w:r>
    </w:p>
    <w:p w14:paraId="3676B67D" w14:textId="77777777" w:rsidR="00A3154F" w:rsidRDefault="00A3154F" w:rsidP="00A3154F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What is the Science Behind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03439AFA" w14:textId="77777777" w:rsidR="00A3154F" w:rsidRDefault="00A3154F" w:rsidP="00A3154F">
      <w:pPr>
        <w:pStyle w:val="Norm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CoolTone’s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MMS technology is backed by numerous clinical data and studies. Research measuring the safety and efficacy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CoolTone’s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technology found:</w:t>
      </w:r>
    </w:p>
    <w:p w14:paraId="539D19D3" w14:textId="77777777" w:rsidR="00A3154F" w:rsidRDefault="00A3154F" w:rsidP="00A3154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27.4% decrease in subcutaneous fat at 6-month follow up</w:t>
      </w:r>
    </w:p>
    <w:p w14:paraId="4CF4858D" w14:textId="77777777" w:rsidR="00A3154F" w:rsidRDefault="00A3154F" w:rsidP="00A3154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7.73mm reduction in the fat layer</w:t>
      </w:r>
    </w:p>
    <w:p w14:paraId="5BB45128" w14:textId="77777777" w:rsidR="00A3154F" w:rsidRDefault="00A3154F" w:rsidP="00A3154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19% increase in muscle thickness</w:t>
      </w:r>
    </w:p>
    <w:p w14:paraId="2F9A4AB1" w14:textId="77777777" w:rsidR="00A3154F" w:rsidRDefault="00A3154F" w:rsidP="00A3154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10.46% reduction of diastasis recti </w:t>
      </w:r>
    </w:p>
    <w:p w14:paraId="4D303600" w14:textId="77777777" w:rsidR="00A3154F" w:rsidRDefault="00A3154F" w:rsidP="00A3154F">
      <w:pPr>
        <w:pStyle w:val="NormalWeb"/>
        <w:shd w:val="clear" w:color="auto" w:fill="FFFFFF"/>
        <w:spacing w:before="240" w:beforeAutospacing="0" w:after="0" w:afterAutospacing="0"/>
        <w:jc w:val="right"/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Related Article: </w:t>
      </w: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  <w:u w:val="single"/>
        </w:rPr>
        <w:t xml:space="preserve"> Before and </w:t>
      </w: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Afters</w:t>
      </w:r>
      <w:proofErr w:type="spellEnd"/>
      <w:r>
        <w:rPr>
          <w:rFonts w:ascii="Arial" w:hAnsi="Arial" w:cs="Arial"/>
          <w:color w:val="000000"/>
          <w:sz w:val="22"/>
          <w:szCs w:val="22"/>
          <w:u w:val="single"/>
        </w:rPr>
        <w:t>&gt;&gt;</w:t>
      </w:r>
    </w:p>
    <w:p w14:paraId="4D9485B3" w14:textId="77777777" w:rsidR="00A3154F" w:rsidRDefault="00A3154F" w:rsidP="00A3154F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Right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For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Me?</w:t>
      </w:r>
    </w:p>
    <w:p w14:paraId="55DA0CDA" w14:textId="77777777" w:rsidR="00A3154F" w:rsidRDefault="00A3154F" w:rsidP="00A3154F">
      <w:pPr>
        <w:pStyle w:val="Norm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CoolToning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not right for everyone. The best way to understand this treatment and if it will work on your physique is to schedule a consultation with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provider. During your visit, your body is evaluated by a treatment specialist. They listen to your aesthetic goals and help determine if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suitable for you.</w:t>
      </w:r>
    </w:p>
    <w:p w14:paraId="292BE575" w14:textId="77777777" w:rsidR="00A3154F" w:rsidRDefault="00A3154F" w:rsidP="00A3154F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What 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Going to Do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For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Me?</w:t>
      </w:r>
    </w:p>
    <w:p w14:paraId="140E8050" w14:textId="77777777" w:rsidR="00A3154F" w:rsidRDefault="00A3154F" w:rsidP="00A3154F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Now that you know more about this comprehensive body shaping treatment, you may ask, “What 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going to do for me?” The best way to find out is to schedule a free consultation with a reputable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provider.</w:t>
      </w:r>
    </w:p>
    <w:p w14:paraId="0B5D497E" w14:textId="77777777" w:rsidR="00A3154F" w:rsidRDefault="00A3154F" w:rsidP="00A3154F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Patients living in the Grants Pass or Medford, OR areas choose Admire Aesthetics as their primary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provider. Schedule your consultation with Admire Aesthetics by calling 541-210-8806 or reach out to us online to learn more about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14D924BE" w14:textId="77777777" w:rsidR="00A3154F" w:rsidRDefault="00A3154F" w:rsidP="00A3154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Sources: </w:t>
      </w:r>
    </w:p>
    <w:p w14:paraId="696348D0" w14:textId="77777777" w:rsidR="00A3154F" w:rsidRDefault="00A3154F" w:rsidP="00A3154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Sources: </w:t>
      </w:r>
    </w:p>
    <w:p w14:paraId="20ED51D2" w14:textId="77777777" w:rsidR="00A3154F" w:rsidRDefault="00A3154F" w:rsidP="00A3154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 “High intensity focused electromagnetic therapy evaluated by magnetic resonance imaging: Safety and efficacy study of a dual tissue effect based non‐invasive abdominal body shaping.”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Lasers in Surgery and Medicine. </w:t>
      </w:r>
      <w:r>
        <w:rPr>
          <w:rFonts w:ascii="Calibri" w:hAnsi="Calibri" w:cs="Calibri"/>
          <w:color w:val="000000"/>
          <w:sz w:val="22"/>
          <w:szCs w:val="22"/>
        </w:rPr>
        <w:t xml:space="preserve">2018. 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Link.</w:t>
        </w:r>
      </w:hyperlink>
    </w:p>
    <w:p w14:paraId="4B689B3D" w14:textId="77777777" w:rsidR="00A3154F" w:rsidRDefault="00A3154F" w:rsidP="00A3154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“Safety and efficacy of a novel high‐intensity focused electromagnetic technology device for noninvasive abdominal body shaping.”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The Journal of Cosmetic Dermatology.</w:t>
      </w:r>
      <w:r>
        <w:rPr>
          <w:rFonts w:ascii="Calibri" w:hAnsi="Calibri" w:cs="Calibri"/>
          <w:color w:val="000000"/>
          <w:sz w:val="22"/>
          <w:szCs w:val="22"/>
        </w:rPr>
        <w:t xml:space="preserve"> 2018. 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Link.</w:t>
        </w:r>
      </w:hyperlink>
    </w:p>
    <w:p w14:paraId="0718449C" w14:textId="77777777" w:rsidR="00A3154F" w:rsidRDefault="00A3154F" w:rsidP="00A3154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Review of the Mechanisms and Effects of Noninvasive Body Contouring Devices on Cellulite and Subcutaneous Fat.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Journal of Endocrinology and Metabolism. </w:t>
      </w:r>
      <w:r>
        <w:rPr>
          <w:rFonts w:ascii="Calibri" w:hAnsi="Calibri" w:cs="Calibri"/>
          <w:color w:val="000000"/>
          <w:sz w:val="22"/>
          <w:szCs w:val="22"/>
        </w:rPr>
        <w:t xml:space="preserve">2016. 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>Link.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AEF29F4" w14:textId="77777777" w:rsidR="00807DBE" w:rsidRDefault="00807DBE"/>
    <w:sectPr w:rsidR="00807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D59B3"/>
    <w:multiLevelType w:val="multilevel"/>
    <w:tmpl w:val="DDF4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F0E13"/>
    <w:multiLevelType w:val="multilevel"/>
    <w:tmpl w:val="45B0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54F"/>
    <w:rsid w:val="00807DBE"/>
    <w:rsid w:val="00A3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7C34"/>
  <w15:chartTrackingRefBased/>
  <w15:docId w15:val="{D1BA21EB-FC88-4C35-9C04-11EAA7FC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1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523649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doi/full/10.1111/jocd.12779" TargetMode="External"/><Relationship Id="rId5" Type="http://schemas.openxmlformats.org/officeDocument/2006/relationships/hyperlink" Target="https://www.researchgate.net/publication/328194519_High_intensity_focused_electromagnetic_therapy_evaluated_by_magnetic_resonance_imaging_Safety_and_efficacy_study_of_a_dual_tissue_effect_based_non-invasive_abdominal_body_shap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2022-03-20T20:15:00Z</dcterms:created>
  <dcterms:modified xsi:type="dcterms:W3CDTF">2022-03-20T20:15:00Z</dcterms:modified>
</cp:coreProperties>
</file>