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588E"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 xml:space="preserve">IV </w:t>
      </w:r>
      <w:proofErr w:type="spellStart"/>
      <w:r w:rsidRPr="00D900D2">
        <w:rPr>
          <w:rFonts w:eastAsia="Times New Roman" w:cstheme="minorHAnsi"/>
          <w:color w:val="000000"/>
        </w:rPr>
        <w:t>Therapy.PHI</w:t>
      </w:r>
      <w:proofErr w:type="spellEnd"/>
      <w:r w:rsidRPr="00D900D2">
        <w:rPr>
          <w:rFonts w:eastAsia="Times New Roman" w:cstheme="minorHAnsi"/>
          <w:color w:val="000000"/>
        </w:rPr>
        <w:t xml:space="preserve"> </w:t>
      </w:r>
      <w:proofErr w:type="spellStart"/>
      <w:proofErr w:type="gramStart"/>
      <w:r w:rsidRPr="00D900D2">
        <w:rPr>
          <w:rFonts w:eastAsia="Times New Roman" w:cstheme="minorHAnsi"/>
          <w:color w:val="000000"/>
        </w:rPr>
        <w:t>Aesthetics.Article.KA</w:t>
      </w:r>
      <w:proofErr w:type="spellEnd"/>
      <w:proofErr w:type="gramEnd"/>
    </w:p>
    <w:p w14:paraId="5E5B35D2"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w:t>
      </w:r>
      <w:proofErr w:type="gramStart"/>
      <w:r w:rsidRPr="00D900D2">
        <w:rPr>
          <w:rFonts w:eastAsia="Times New Roman" w:cstheme="minorHAnsi"/>
          <w:color w:val="000000"/>
        </w:rPr>
        <w:t>iv</w:t>
      </w:r>
      <w:proofErr w:type="gramEnd"/>
      <w:r w:rsidRPr="00D900D2">
        <w:rPr>
          <w:rFonts w:eastAsia="Times New Roman" w:cstheme="minorHAnsi"/>
          <w:color w:val="000000"/>
        </w:rPr>
        <w:t xml:space="preserve"> therapy</w:t>
      </w:r>
    </w:p>
    <w:p w14:paraId="6C2CAB67"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KW iv therapy</w:t>
      </w:r>
    </w:p>
    <w:p w14:paraId="08B880C3"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Meta: IV therapy increases energy and physical performance, improves cognitive function, and promotes health. Learn more about IV hydration at PHI Aesthetics.</w:t>
      </w:r>
    </w:p>
    <w:p w14:paraId="29307383" w14:textId="322C7218"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 xml:space="preserve">IV Therapy in </w:t>
      </w:r>
      <w:r w:rsidRPr="00D900D2">
        <w:rPr>
          <w:rFonts w:eastAsia="Times New Roman" w:cstheme="minorHAnsi"/>
          <w:color w:val="000000"/>
        </w:rPr>
        <w:t>Red Bank</w:t>
      </w:r>
    </w:p>
    <w:p w14:paraId="42CC24AF" w14:textId="1EA4C4F9"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 xml:space="preserve">IV Therapy is an advanced delivery system for vitamins, minerals, and amino acids. While you can take oral vitamins, the delivery is not always guaranteed. In fact, </w:t>
      </w:r>
      <w:r w:rsidR="006138F3">
        <w:rPr>
          <w:rFonts w:eastAsia="Times New Roman" w:cstheme="minorHAnsi"/>
          <w:color w:val="000000"/>
        </w:rPr>
        <w:t xml:space="preserve">over </w:t>
      </w:r>
      <w:r w:rsidRPr="00D900D2">
        <w:rPr>
          <w:rFonts w:eastAsia="Times New Roman" w:cstheme="minorHAnsi"/>
          <w:color w:val="000000"/>
        </w:rPr>
        <w:t xml:space="preserve">half of the nourishment from oral vitamins is lost in the digestive process. IV Therapy makes it possible to achieve a 100% absorption rate because it delivers the nutrients directly to the bloodstream. </w:t>
      </w:r>
    </w:p>
    <w:p w14:paraId="2CA81AFA"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 xml:space="preserve">Read on to </w:t>
      </w:r>
      <w:r w:rsidRPr="006138F3">
        <w:rPr>
          <w:rFonts w:eastAsia="Times New Roman" w:cstheme="minorHAnsi"/>
          <w:color w:val="000000"/>
          <w:u w:val="single"/>
        </w:rPr>
        <w:t>learn more about IV Therapy</w:t>
      </w:r>
      <w:r w:rsidRPr="00D900D2">
        <w:rPr>
          <w:rFonts w:eastAsia="Times New Roman" w:cstheme="minorHAnsi"/>
          <w:color w:val="000000"/>
        </w:rPr>
        <w:t xml:space="preserve"> and why this method of vitamin delivery is the most effective.</w:t>
      </w:r>
    </w:p>
    <w:p w14:paraId="481FB4A6"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Benefits of IV Therapy</w:t>
      </w:r>
    </w:p>
    <w:p w14:paraId="03621741" w14:textId="77777777" w:rsidR="00D900D2" w:rsidRPr="00D900D2" w:rsidRDefault="00D900D2" w:rsidP="00D900D2">
      <w:pPr>
        <w:pStyle w:val="ListParagraph"/>
        <w:numPr>
          <w:ilvl w:val="0"/>
          <w:numId w:val="1"/>
        </w:numPr>
        <w:spacing w:after="200" w:line="240" w:lineRule="auto"/>
        <w:rPr>
          <w:rFonts w:eastAsia="Times New Roman" w:cstheme="minorHAnsi"/>
          <w:color w:val="000000"/>
        </w:rPr>
      </w:pPr>
      <w:r w:rsidRPr="00D900D2">
        <w:rPr>
          <w:rFonts w:eastAsia="Times New Roman" w:cstheme="minorHAnsi"/>
          <w:color w:val="000000"/>
        </w:rPr>
        <w:t>100% absorption rate</w:t>
      </w:r>
    </w:p>
    <w:p w14:paraId="6522CF02" w14:textId="77777777" w:rsidR="00D900D2" w:rsidRPr="00D900D2" w:rsidRDefault="00D900D2" w:rsidP="00D900D2">
      <w:pPr>
        <w:pStyle w:val="ListParagraph"/>
        <w:numPr>
          <w:ilvl w:val="0"/>
          <w:numId w:val="1"/>
        </w:numPr>
        <w:spacing w:after="200" w:line="240" w:lineRule="auto"/>
        <w:rPr>
          <w:rFonts w:eastAsia="Times New Roman" w:cstheme="minorHAnsi"/>
          <w:color w:val="000000"/>
        </w:rPr>
      </w:pPr>
      <w:r w:rsidRPr="00D900D2">
        <w:rPr>
          <w:rFonts w:eastAsia="Times New Roman" w:cstheme="minorHAnsi"/>
          <w:color w:val="000000"/>
        </w:rPr>
        <w:t>Most effective way to receive nutrients</w:t>
      </w:r>
    </w:p>
    <w:p w14:paraId="036C7AFD" w14:textId="77777777" w:rsidR="00D900D2" w:rsidRPr="00D900D2" w:rsidRDefault="00D900D2" w:rsidP="00D900D2">
      <w:pPr>
        <w:pStyle w:val="ListParagraph"/>
        <w:numPr>
          <w:ilvl w:val="0"/>
          <w:numId w:val="1"/>
        </w:numPr>
        <w:spacing w:after="200" w:line="240" w:lineRule="auto"/>
        <w:rPr>
          <w:rFonts w:eastAsia="Times New Roman" w:cstheme="minorHAnsi"/>
          <w:color w:val="000000"/>
        </w:rPr>
      </w:pPr>
      <w:r w:rsidRPr="00D900D2">
        <w:rPr>
          <w:rFonts w:eastAsia="Times New Roman" w:cstheme="minorHAnsi"/>
          <w:color w:val="000000"/>
        </w:rPr>
        <w:t>Increased bioavailability</w:t>
      </w:r>
    </w:p>
    <w:p w14:paraId="73B6E7AA" w14:textId="77777777" w:rsidR="00D900D2" w:rsidRPr="00D900D2" w:rsidRDefault="00D900D2" w:rsidP="00D900D2">
      <w:pPr>
        <w:pStyle w:val="ListParagraph"/>
        <w:numPr>
          <w:ilvl w:val="0"/>
          <w:numId w:val="1"/>
        </w:numPr>
        <w:spacing w:after="200" w:line="240" w:lineRule="auto"/>
        <w:rPr>
          <w:rFonts w:eastAsia="Times New Roman" w:cstheme="minorHAnsi"/>
          <w:color w:val="000000"/>
        </w:rPr>
      </w:pPr>
      <w:r w:rsidRPr="00D900D2">
        <w:rPr>
          <w:rFonts w:eastAsia="Times New Roman" w:cstheme="minorHAnsi"/>
          <w:color w:val="000000"/>
        </w:rPr>
        <w:t>Higher concentrations of nutrients</w:t>
      </w:r>
    </w:p>
    <w:p w14:paraId="4AE267F5" w14:textId="77777777" w:rsidR="00D900D2" w:rsidRPr="00D900D2" w:rsidRDefault="00D900D2" w:rsidP="00D900D2">
      <w:pPr>
        <w:pStyle w:val="ListParagraph"/>
        <w:numPr>
          <w:ilvl w:val="0"/>
          <w:numId w:val="1"/>
        </w:numPr>
        <w:spacing w:after="200" w:line="240" w:lineRule="auto"/>
        <w:rPr>
          <w:rFonts w:eastAsia="Times New Roman" w:cstheme="minorHAnsi"/>
          <w:color w:val="000000"/>
        </w:rPr>
      </w:pPr>
      <w:r w:rsidRPr="00D900D2">
        <w:rPr>
          <w:rFonts w:eastAsia="Times New Roman" w:cstheme="minorHAnsi"/>
          <w:color w:val="000000"/>
        </w:rPr>
        <w:t>Does not irritate digestive system</w:t>
      </w:r>
    </w:p>
    <w:p w14:paraId="6ABAFDF0" w14:textId="77777777" w:rsidR="00D900D2" w:rsidRPr="00D900D2" w:rsidRDefault="00D900D2" w:rsidP="00D900D2">
      <w:pPr>
        <w:pStyle w:val="ListParagraph"/>
        <w:numPr>
          <w:ilvl w:val="0"/>
          <w:numId w:val="1"/>
        </w:numPr>
        <w:spacing w:after="200" w:line="240" w:lineRule="auto"/>
        <w:rPr>
          <w:rFonts w:eastAsia="Times New Roman" w:cstheme="minorHAnsi"/>
          <w:color w:val="000000"/>
        </w:rPr>
      </w:pPr>
      <w:r w:rsidRPr="00D900D2">
        <w:rPr>
          <w:rFonts w:eastAsia="Times New Roman" w:cstheme="minorHAnsi"/>
          <w:color w:val="000000"/>
        </w:rPr>
        <w:t>Supplements anything missing in your diet</w:t>
      </w:r>
    </w:p>
    <w:p w14:paraId="22ACDB86" w14:textId="77777777" w:rsidR="00D900D2" w:rsidRPr="00D900D2" w:rsidRDefault="00D900D2" w:rsidP="00D900D2">
      <w:pPr>
        <w:pStyle w:val="ListParagraph"/>
        <w:numPr>
          <w:ilvl w:val="0"/>
          <w:numId w:val="1"/>
        </w:numPr>
        <w:spacing w:after="200" w:line="240" w:lineRule="auto"/>
        <w:rPr>
          <w:rFonts w:eastAsia="Times New Roman" w:cstheme="minorHAnsi"/>
          <w:color w:val="000000"/>
        </w:rPr>
      </w:pPr>
      <w:r w:rsidRPr="00D900D2">
        <w:rPr>
          <w:rFonts w:eastAsia="Times New Roman" w:cstheme="minorHAnsi"/>
          <w:color w:val="000000"/>
        </w:rPr>
        <w:t xml:space="preserve">Entirely customizable </w:t>
      </w:r>
    </w:p>
    <w:p w14:paraId="5C6E5668"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Why Are IV Vitamins More Effective than Oral Vitamins?</w:t>
      </w:r>
    </w:p>
    <w:p w14:paraId="0FF5AC80" w14:textId="4F511C52"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Being healthy depend</w:t>
      </w:r>
      <w:r w:rsidR="006138F3">
        <w:rPr>
          <w:rFonts w:eastAsia="Times New Roman" w:cstheme="minorHAnsi"/>
          <w:color w:val="000000"/>
        </w:rPr>
        <w:t>s</w:t>
      </w:r>
      <w:r w:rsidRPr="00D900D2">
        <w:rPr>
          <w:rFonts w:eastAsia="Times New Roman" w:cstheme="minorHAnsi"/>
          <w:color w:val="000000"/>
        </w:rPr>
        <w:t xml:space="preserve"> on having the necessary levels of vitamins, minerals, amino acids, trace elements, and other nutrients. Unfortunately, many people take oral vitamins but remain lacking in most essential supplements. This malnourishment is caused by the low absorbency rate of oral vitamins. When the vitamins break down in the digestive system, they only have about a 20% absorption rate.</w:t>
      </w:r>
    </w:p>
    <w:p w14:paraId="5EE7605F" w14:textId="29354C45"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On the other hand, IV Therapy is directly delivered to the bloodstream. This makes it possible to achieve a 100% absorption rate for your vitamins. Furthermore, vitamin infusions supply the body with nutrients on a cellular level. This improves bioavailability, allowing your body to use the nutrients immediately.</w:t>
      </w:r>
    </w:p>
    <w:p w14:paraId="7CBBC7BB" w14:textId="3886B1C3"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Why Choose IV Therapy at PHI Aesthetics?</w:t>
      </w:r>
    </w:p>
    <w:p w14:paraId="225E57D0" w14:textId="12EFC6E4"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 xml:space="preserve">Dr. Anita at PHI Aesthetics cares about you. After listening to your health concerns, she reviews a blood analysis and recommends IV therapy to fit your needs. The therapy addresses many concerns and help boost the immune system on a higher level. </w:t>
      </w:r>
    </w:p>
    <w:p w14:paraId="13ADE76E" w14:textId="186D9A71"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Some of the most common health issues we treat are:</w:t>
      </w:r>
    </w:p>
    <w:p w14:paraId="3FCAA8FB" w14:textId="6E2E1B17"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t>Inflammatory conditions</w:t>
      </w:r>
    </w:p>
    <w:p w14:paraId="79D226A8" w14:textId="408023CD"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t>Auto-immune conditions</w:t>
      </w:r>
    </w:p>
    <w:p w14:paraId="0EEA4352" w14:textId="1296D47D"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t>Adrenal fatigue and stress</w:t>
      </w:r>
    </w:p>
    <w:p w14:paraId="3F626998" w14:textId="01DB5056"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t>Allergies</w:t>
      </w:r>
    </w:p>
    <w:p w14:paraId="2F356B0F" w14:textId="15F6234A"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lastRenderedPageBreak/>
        <w:t>Acute or chronic infection</w:t>
      </w:r>
    </w:p>
    <w:p w14:paraId="1EB49D02" w14:textId="2DAB5D86"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t>Bronchitis/asthma</w:t>
      </w:r>
    </w:p>
    <w:p w14:paraId="222F9940" w14:textId="46456B9E"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t xml:space="preserve">Chronic depression </w:t>
      </w:r>
    </w:p>
    <w:p w14:paraId="703E693B" w14:textId="494F1321"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t>Fibromyalgia</w:t>
      </w:r>
    </w:p>
    <w:p w14:paraId="6562F16E" w14:textId="3F87D239" w:rsidR="00D900D2" w:rsidRPr="00D900D2" w:rsidRDefault="00D900D2" w:rsidP="00D900D2">
      <w:pPr>
        <w:pStyle w:val="ListParagraph"/>
        <w:numPr>
          <w:ilvl w:val="0"/>
          <w:numId w:val="3"/>
        </w:numPr>
        <w:spacing w:after="200" w:line="240" w:lineRule="auto"/>
        <w:rPr>
          <w:rFonts w:eastAsia="Times New Roman" w:cstheme="minorHAnsi"/>
          <w:color w:val="000000"/>
        </w:rPr>
      </w:pPr>
      <w:r w:rsidRPr="00D900D2">
        <w:rPr>
          <w:rFonts w:eastAsia="Times New Roman" w:cstheme="minorHAnsi"/>
          <w:color w:val="000000"/>
        </w:rPr>
        <w:t>And more</w:t>
      </w:r>
    </w:p>
    <w:p w14:paraId="55D5D226" w14:textId="7EEAA559" w:rsidR="00D900D2" w:rsidRPr="00D900D2" w:rsidRDefault="00D900D2" w:rsidP="00D900D2">
      <w:pPr>
        <w:shd w:val="clear" w:color="auto" w:fill="FFFFFF"/>
        <w:spacing w:line="240" w:lineRule="auto"/>
        <w:rPr>
          <w:rFonts w:eastAsia="Times New Roman" w:cstheme="minorHAnsi"/>
          <w:color w:val="000000"/>
          <w:spacing w:val="8"/>
        </w:rPr>
      </w:pPr>
      <w:r w:rsidRPr="00D900D2">
        <w:rPr>
          <w:rFonts w:eastAsia="Times New Roman" w:cstheme="minorHAnsi"/>
          <w:color w:val="000000"/>
          <w:spacing w:val="8"/>
        </w:rPr>
        <w:t xml:space="preserve">To learn more about our powerful, effective IV Cocktails, contact Dr. Anita today. </w:t>
      </w:r>
    </w:p>
    <w:p w14:paraId="6D690D5A"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How Much Does Vitamin IV Therapy Cost?</w:t>
      </w:r>
    </w:p>
    <w:p w14:paraId="723224A9" w14:textId="161EFE9B"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 xml:space="preserve">IV Therapy at PHI Aesthetics is customized by our professionals for the unique needs of each person. Therefore, IV Therapy cost varies per person. Prices are different for everyone. Your specific cost depends on the IV cocktail prescribed, the number of IV drips used, and discounts from any available promotions or specials. The best way to receive your personalized IV Therapy cost is to schedule a free consultation with PHI Aesthetics. You can speak </w:t>
      </w:r>
      <w:r w:rsidR="00B121EE">
        <w:rPr>
          <w:rFonts w:eastAsia="Times New Roman" w:cstheme="minorHAnsi"/>
          <w:color w:val="000000"/>
        </w:rPr>
        <w:t>to Dr. Anita</w:t>
      </w:r>
      <w:r w:rsidRPr="00D900D2">
        <w:rPr>
          <w:rFonts w:eastAsia="Times New Roman" w:cstheme="minorHAnsi"/>
          <w:color w:val="000000"/>
        </w:rPr>
        <w:t xml:space="preserve"> about your nutrition needs during your visit. </w:t>
      </w:r>
      <w:r w:rsidR="00B121EE">
        <w:rPr>
          <w:rFonts w:eastAsia="Times New Roman" w:cstheme="minorHAnsi"/>
          <w:color w:val="000000"/>
        </w:rPr>
        <w:t xml:space="preserve">She </w:t>
      </w:r>
      <w:r w:rsidRPr="00D900D2">
        <w:rPr>
          <w:rFonts w:eastAsia="Times New Roman" w:cstheme="minorHAnsi"/>
          <w:color w:val="000000"/>
        </w:rPr>
        <w:t>put</w:t>
      </w:r>
      <w:r w:rsidR="00B121EE">
        <w:rPr>
          <w:rFonts w:eastAsia="Times New Roman" w:cstheme="minorHAnsi"/>
          <w:color w:val="000000"/>
        </w:rPr>
        <w:t>s</w:t>
      </w:r>
      <w:r w:rsidRPr="00D900D2">
        <w:rPr>
          <w:rFonts w:eastAsia="Times New Roman" w:cstheme="minorHAnsi"/>
          <w:color w:val="000000"/>
        </w:rPr>
        <w:t xml:space="preserve"> together the perfect formula to fit your individual needs. Best of all, it is at a price you can afford. </w:t>
      </w:r>
    </w:p>
    <w:p w14:paraId="08B5680D" w14:textId="77777777"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IV Vitamin Therapy Near Me</w:t>
      </w:r>
    </w:p>
    <w:p w14:paraId="3265698E" w14:textId="0EB956C2" w:rsidR="00D900D2" w:rsidRPr="00D900D2" w:rsidRDefault="00D900D2" w:rsidP="00D900D2">
      <w:pPr>
        <w:spacing w:after="200" w:line="240" w:lineRule="auto"/>
        <w:rPr>
          <w:rFonts w:eastAsia="Times New Roman" w:cstheme="minorHAnsi"/>
          <w:color w:val="000000"/>
        </w:rPr>
      </w:pPr>
      <w:r w:rsidRPr="00D900D2">
        <w:rPr>
          <w:rFonts w:eastAsia="Times New Roman" w:cstheme="minorHAnsi"/>
          <w:color w:val="000000"/>
        </w:rPr>
        <w:t xml:space="preserve">PHI Aesthetics is a leading provider of IV Therapy in </w:t>
      </w:r>
      <w:r w:rsidRPr="00D900D2">
        <w:rPr>
          <w:rFonts w:eastAsia="Times New Roman" w:cstheme="minorHAnsi"/>
          <w:color w:val="000000"/>
        </w:rPr>
        <w:t>both Red Bank and Tinton Falls, New Jersey</w:t>
      </w:r>
      <w:r w:rsidRPr="00D900D2">
        <w:rPr>
          <w:rFonts w:eastAsia="Times New Roman" w:cstheme="minorHAnsi"/>
          <w:color w:val="000000"/>
        </w:rPr>
        <w:t xml:space="preserve">. Patients seek out PHI Aesthetics for our perfectly curated IV cocktails and unmatched patient satisfaction rating. We care about our clients and want them to </w:t>
      </w:r>
      <w:proofErr w:type="gramStart"/>
      <w:r w:rsidRPr="00D900D2">
        <w:rPr>
          <w:rFonts w:eastAsia="Times New Roman" w:cstheme="minorHAnsi"/>
          <w:color w:val="000000"/>
        </w:rPr>
        <w:t>feel their best at all times</w:t>
      </w:r>
      <w:proofErr w:type="gramEnd"/>
      <w:r w:rsidRPr="00D900D2">
        <w:rPr>
          <w:rFonts w:eastAsia="Times New Roman" w:cstheme="minorHAnsi"/>
          <w:color w:val="000000"/>
        </w:rPr>
        <w:t xml:space="preserve">. To learn more about the IV Therapy cocktails we offer, contact PHI Aesthetics by calling </w:t>
      </w:r>
      <w:r w:rsidRPr="00D900D2">
        <w:rPr>
          <w:rFonts w:eastAsia="Times New Roman" w:cstheme="minorHAnsi"/>
          <w:color w:val="000000"/>
        </w:rPr>
        <w:t>732-807-1800</w:t>
      </w:r>
      <w:r w:rsidRPr="00D900D2">
        <w:rPr>
          <w:rFonts w:eastAsia="Times New Roman" w:cstheme="minorHAnsi"/>
          <w:color w:val="000000"/>
        </w:rPr>
        <w:t xml:space="preserve">. You can also reach out to us online to learn more. </w:t>
      </w:r>
    </w:p>
    <w:p w14:paraId="778F3437" w14:textId="77777777" w:rsidR="00D900D2" w:rsidRPr="00597B53" w:rsidRDefault="00D900D2" w:rsidP="00D900D2">
      <w:pPr>
        <w:spacing w:after="200" w:line="240" w:lineRule="auto"/>
        <w:rPr>
          <w:rFonts w:eastAsia="Times New Roman" w:cstheme="minorHAnsi"/>
        </w:rPr>
      </w:pPr>
      <w:r w:rsidRPr="00597B53">
        <w:rPr>
          <w:rFonts w:eastAsia="Times New Roman" w:cstheme="minorHAnsi"/>
          <w:color w:val="000000"/>
        </w:rPr>
        <w:t>Sources:</w:t>
      </w:r>
    </w:p>
    <w:p w14:paraId="4BD314B2" w14:textId="77777777" w:rsidR="00D900D2" w:rsidRPr="00597B53" w:rsidRDefault="00D900D2" w:rsidP="00D900D2">
      <w:pPr>
        <w:spacing w:before="309" w:after="155" w:line="240" w:lineRule="auto"/>
        <w:rPr>
          <w:rFonts w:eastAsia="Times New Roman" w:cstheme="minorHAnsi"/>
        </w:rPr>
      </w:pPr>
      <w:r w:rsidRPr="00597B53">
        <w:rPr>
          <w:rFonts w:eastAsia="Times New Roman" w:cstheme="minorHAnsi"/>
          <w:color w:val="000000"/>
        </w:rPr>
        <w:t xml:space="preserve">¹ </w:t>
      </w:r>
      <w:hyperlink r:id="rId5" w:history="1">
        <w:r w:rsidRPr="00597B53">
          <w:rPr>
            <w:rFonts w:eastAsia="Times New Roman" w:cstheme="minorHAnsi"/>
            <w:color w:val="000000"/>
            <w:u w:val="single"/>
          </w:rPr>
          <w:t>“Discovering the link between nutrition and skin aging.”</w:t>
        </w:r>
      </w:hyperlink>
      <w:r w:rsidRPr="00597B53">
        <w:rPr>
          <w:rFonts w:eastAsia="Times New Roman" w:cstheme="minorHAnsi"/>
          <w:color w:val="000000"/>
        </w:rPr>
        <w:t xml:space="preserve"> Dermato-Endocrinology. 2012.</w:t>
      </w:r>
    </w:p>
    <w:p w14:paraId="7BCDCE19" w14:textId="77777777" w:rsidR="00D900D2" w:rsidRPr="00597B53" w:rsidRDefault="00D900D2" w:rsidP="00D900D2">
      <w:pPr>
        <w:spacing w:before="309" w:after="155" w:line="240" w:lineRule="auto"/>
        <w:rPr>
          <w:rFonts w:eastAsia="Times New Roman" w:cstheme="minorHAnsi"/>
        </w:rPr>
      </w:pPr>
      <w:r w:rsidRPr="00597B53">
        <w:rPr>
          <w:rFonts w:eastAsia="Times New Roman" w:cstheme="minorHAnsi"/>
          <w:color w:val="000000"/>
        </w:rPr>
        <w:t xml:space="preserve">² </w:t>
      </w:r>
      <w:hyperlink r:id="rId6" w:history="1">
        <w:r w:rsidRPr="00597B53">
          <w:rPr>
            <w:rFonts w:eastAsia="Times New Roman" w:cstheme="minorHAnsi"/>
            <w:color w:val="000000"/>
            <w:u w:val="single"/>
          </w:rPr>
          <w:t>“Larger doses of vitamin C may lead to a greater reduction in common cold duration.”</w:t>
        </w:r>
      </w:hyperlink>
      <w:r w:rsidRPr="00597B53">
        <w:rPr>
          <w:rFonts w:eastAsia="Times New Roman" w:cstheme="minorHAnsi"/>
          <w:color w:val="000000"/>
        </w:rPr>
        <w:t xml:space="preserve"> University of Helsinki.</w:t>
      </w:r>
    </w:p>
    <w:p w14:paraId="21688254" w14:textId="77777777" w:rsidR="00D900D2" w:rsidRPr="00597B53" w:rsidRDefault="00D900D2" w:rsidP="00D900D2">
      <w:pPr>
        <w:spacing w:before="309" w:after="155" w:line="240" w:lineRule="auto"/>
        <w:rPr>
          <w:rFonts w:eastAsia="Times New Roman" w:cstheme="minorHAnsi"/>
        </w:rPr>
      </w:pPr>
      <w:r w:rsidRPr="00597B53">
        <w:rPr>
          <w:rFonts w:eastAsia="Times New Roman" w:cstheme="minorHAnsi"/>
          <w:color w:val="000000"/>
        </w:rPr>
        <w:t xml:space="preserve">³ </w:t>
      </w:r>
      <w:hyperlink r:id="rId7" w:history="1">
        <w:r w:rsidRPr="00597B53">
          <w:rPr>
            <w:rFonts w:eastAsia="Times New Roman" w:cstheme="minorHAnsi"/>
            <w:color w:val="000000"/>
            <w:u w:val="single"/>
          </w:rPr>
          <w:t>“Vitamin and mineral status: effects on physical performance.”</w:t>
        </w:r>
      </w:hyperlink>
      <w:r w:rsidRPr="00597B53">
        <w:rPr>
          <w:rFonts w:eastAsia="Times New Roman" w:cstheme="minorHAnsi"/>
          <w:color w:val="000000"/>
        </w:rPr>
        <w:t xml:space="preserve"> Nutrition. 2004.</w:t>
      </w:r>
    </w:p>
    <w:p w14:paraId="4251DD0C"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2BF"/>
    <w:multiLevelType w:val="multilevel"/>
    <w:tmpl w:val="CF46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0085A"/>
    <w:multiLevelType w:val="hybridMultilevel"/>
    <w:tmpl w:val="39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62B2D"/>
    <w:multiLevelType w:val="hybridMultilevel"/>
    <w:tmpl w:val="3060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00D2"/>
    <w:rsid w:val="006138F3"/>
    <w:rsid w:val="00927EEA"/>
    <w:rsid w:val="00B121EE"/>
    <w:rsid w:val="00D9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2E3F"/>
  <w15:chartTrackingRefBased/>
  <w15:docId w15:val="{F336E385-6F0D-4A16-9E6A-E41E6EFC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D2"/>
  </w:style>
  <w:style w:type="paragraph" w:styleId="Heading2">
    <w:name w:val="heading 2"/>
    <w:basedOn w:val="Normal"/>
    <w:link w:val="Heading2Char"/>
    <w:uiPriority w:val="9"/>
    <w:qFormat/>
    <w:rsid w:val="00D900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0D2"/>
    <w:pPr>
      <w:ind w:left="720"/>
      <w:contextualSpacing/>
    </w:pPr>
  </w:style>
  <w:style w:type="character" w:customStyle="1" w:styleId="Heading2Char">
    <w:name w:val="Heading 2 Char"/>
    <w:basedOn w:val="DefaultParagraphFont"/>
    <w:link w:val="Heading2"/>
    <w:uiPriority w:val="9"/>
    <w:rsid w:val="00D900D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00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75128">
      <w:bodyDiv w:val="1"/>
      <w:marLeft w:val="0"/>
      <w:marRight w:val="0"/>
      <w:marTop w:val="0"/>
      <w:marBottom w:val="0"/>
      <w:divBdr>
        <w:top w:val="none" w:sz="0" w:space="0" w:color="auto"/>
        <w:left w:val="none" w:sz="0" w:space="0" w:color="auto"/>
        <w:bottom w:val="none" w:sz="0" w:space="0" w:color="auto"/>
        <w:right w:val="none" w:sz="0" w:space="0" w:color="auto"/>
      </w:divBdr>
      <w:divsChild>
        <w:div w:id="437405617">
          <w:marLeft w:val="0"/>
          <w:marRight w:val="0"/>
          <w:marTop w:val="0"/>
          <w:marBottom w:val="300"/>
          <w:divBdr>
            <w:top w:val="none" w:sz="0" w:space="0" w:color="auto"/>
            <w:left w:val="none" w:sz="0" w:space="0" w:color="auto"/>
            <w:bottom w:val="none" w:sz="0" w:space="0" w:color="auto"/>
            <w:right w:val="none" w:sz="0" w:space="0" w:color="auto"/>
          </w:divBdr>
          <w:divsChild>
            <w:div w:id="1333068300">
              <w:marLeft w:val="225"/>
              <w:marRight w:val="225"/>
              <w:marTop w:val="0"/>
              <w:marBottom w:val="0"/>
              <w:divBdr>
                <w:top w:val="none" w:sz="0" w:space="0" w:color="auto"/>
                <w:left w:val="none" w:sz="0" w:space="0" w:color="auto"/>
                <w:bottom w:val="none" w:sz="0" w:space="0" w:color="auto"/>
                <w:right w:val="none" w:sz="0" w:space="0" w:color="auto"/>
              </w:divBdr>
            </w:div>
          </w:divsChild>
        </w:div>
        <w:div w:id="1319724864">
          <w:marLeft w:val="0"/>
          <w:marRight w:val="0"/>
          <w:marTop w:val="0"/>
          <w:marBottom w:val="300"/>
          <w:divBdr>
            <w:top w:val="none" w:sz="0" w:space="0" w:color="auto"/>
            <w:left w:val="none" w:sz="0" w:space="0" w:color="auto"/>
            <w:bottom w:val="none" w:sz="0" w:space="0" w:color="auto"/>
            <w:right w:val="none" w:sz="0" w:space="0" w:color="auto"/>
          </w:divBdr>
          <w:divsChild>
            <w:div w:id="1397703587">
              <w:marLeft w:val="225"/>
              <w:marRight w:val="225"/>
              <w:marTop w:val="0"/>
              <w:marBottom w:val="0"/>
              <w:divBdr>
                <w:top w:val="none" w:sz="0" w:space="0" w:color="auto"/>
                <w:left w:val="none" w:sz="0" w:space="0" w:color="auto"/>
                <w:bottom w:val="none" w:sz="0" w:space="0" w:color="auto"/>
                <w:right w:val="none" w:sz="0" w:space="0" w:color="auto"/>
              </w:divBdr>
              <w:divsChild>
                <w:div w:id="12955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2022-03-28T23:14:00Z</dcterms:created>
  <dcterms:modified xsi:type="dcterms:W3CDTF">2022-03-28T23:14:00Z</dcterms:modified>
</cp:coreProperties>
</file>