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1C29" w14:textId="77777777" w:rsidR="00FA1111" w:rsidRDefault="00FA1111" w:rsidP="00FA1111">
      <w:pPr>
        <w:pStyle w:val="NormalWeb"/>
        <w:spacing w:before="0" w:beforeAutospacing="0" w:after="160" w:afterAutospacing="0"/>
      </w:pPr>
      <w:r>
        <w:rPr>
          <w:rFonts w:ascii="Calibri" w:hAnsi="Calibri" w:cs="Calibri"/>
          <w:color w:val="000000"/>
          <w:sz w:val="22"/>
          <w:szCs w:val="22"/>
        </w:rPr>
        <w:t>Botox Before and After.Article.PHI Aesthetics.KA</w:t>
      </w:r>
    </w:p>
    <w:p w14:paraId="089130BB" w14:textId="77777777" w:rsidR="00FA1111" w:rsidRDefault="00FA1111" w:rsidP="00FA1111">
      <w:pPr>
        <w:pStyle w:val="NormalWeb"/>
        <w:spacing w:before="0" w:beforeAutospacing="0" w:after="160" w:afterAutospacing="0"/>
      </w:pPr>
      <w:r>
        <w:rPr>
          <w:rFonts w:ascii="Calibri" w:hAnsi="Calibri" w:cs="Calibri"/>
          <w:color w:val="000000"/>
          <w:sz w:val="22"/>
          <w:szCs w:val="22"/>
        </w:rPr>
        <w:t>/</w:t>
      </w:r>
      <w:proofErr w:type="gramStart"/>
      <w:r>
        <w:rPr>
          <w:rFonts w:ascii="Calibri" w:hAnsi="Calibri" w:cs="Calibri"/>
          <w:color w:val="000000"/>
          <w:sz w:val="22"/>
          <w:szCs w:val="22"/>
        </w:rPr>
        <w:t>botox</w:t>
      </w:r>
      <w:proofErr w:type="gramEnd"/>
      <w:r>
        <w:rPr>
          <w:rFonts w:ascii="Calibri" w:hAnsi="Calibri" w:cs="Calibri"/>
          <w:color w:val="000000"/>
          <w:sz w:val="22"/>
          <w:szCs w:val="22"/>
        </w:rPr>
        <w:t xml:space="preserve"> before and after</w:t>
      </w:r>
    </w:p>
    <w:p w14:paraId="4507359F" w14:textId="77777777" w:rsidR="00FA1111" w:rsidRDefault="00FA1111" w:rsidP="00FA1111">
      <w:pPr>
        <w:pStyle w:val="NormalWeb"/>
        <w:spacing w:before="0" w:beforeAutospacing="0" w:after="160" w:afterAutospacing="0"/>
      </w:pPr>
      <w:r>
        <w:rPr>
          <w:rFonts w:ascii="Calibri" w:hAnsi="Calibri" w:cs="Calibri"/>
          <w:color w:val="000000"/>
          <w:sz w:val="22"/>
          <w:szCs w:val="22"/>
        </w:rPr>
        <w:t>KW Botox Before and After</w:t>
      </w:r>
    </w:p>
    <w:p w14:paraId="40A0FDBD" w14:textId="77777777" w:rsidR="00FA1111" w:rsidRDefault="00FA1111" w:rsidP="00FA1111">
      <w:pPr>
        <w:pStyle w:val="NormalWeb"/>
        <w:spacing w:before="0" w:beforeAutospacing="0" w:after="160" w:afterAutospacing="0"/>
      </w:pPr>
      <w:r>
        <w:rPr>
          <w:rFonts w:ascii="Calibri" w:hAnsi="Calibri" w:cs="Calibri"/>
          <w:color w:val="000000"/>
          <w:sz w:val="22"/>
          <w:szCs w:val="22"/>
        </w:rPr>
        <w:t>Meta: Botox before and after results are impressive! Learn more about the most popular cosmetic treatment and how it smooths crow’s feet, brow lines, and more.</w:t>
      </w:r>
    </w:p>
    <w:p w14:paraId="7B33017D" w14:textId="77777777" w:rsidR="00FA1111" w:rsidRDefault="00FA1111" w:rsidP="00FA1111">
      <w:pPr>
        <w:pStyle w:val="NormalWeb"/>
        <w:spacing w:before="240" w:beforeAutospacing="0" w:after="240" w:afterAutospacing="0"/>
      </w:pPr>
      <w:r>
        <w:rPr>
          <w:rFonts w:ascii="Calibri" w:hAnsi="Calibri" w:cs="Calibri"/>
          <w:color w:val="000000"/>
          <w:sz w:val="22"/>
          <w:szCs w:val="22"/>
        </w:rPr>
        <w:t>Botox Before and After Results in Red Banks</w:t>
      </w:r>
    </w:p>
    <w:p w14:paraId="6ECD23B3" w14:textId="77777777" w:rsidR="00FA1111" w:rsidRDefault="00FA1111" w:rsidP="00FA1111">
      <w:pPr>
        <w:pStyle w:val="NormalWeb"/>
        <w:spacing w:before="0" w:beforeAutospacing="0" w:after="160" w:afterAutospacing="0"/>
      </w:pPr>
      <w:r>
        <w:rPr>
          <w:rFonts w:ascii="Calibri" w:hAnsi="Calibri" w:cs="Calibri"/>
          <w:color w:val="000000"/>
          <w:sz w:val="22"/>
          <w:szCs w:val="22"/>
          <w:u w:val="single"/>
        </w:rPr>
        <w:t xml:space="preserve">Botox </w:t>
      </w:r>
      <w:r>
        <w:rPr>
          <w:rFonts w:ascii="Calibri" w:hAnsi="Calibri" w:cs="Calibri"/>
          <w:color w:val="000000"/>
          <w:sz w:val="22"/>
          <w:szCs w:val="22"/>
        </w:rPr>
        <w:t>before and after pictures show incredible results with the most popular cosmetic filler. The powerful injectable smooths out crow’s feet, brow lines, and forehead wrinkles with ease. Read on to see actual patient results from Dr. Anita Dormer and learn how to determine if the #1 anti-aging treatment in the world is suitable for your cosmetic needs.</w:t>
      </w:r>
    </w:p>
    <w:p w14:paraId="4EDF7DA4" w14:textId="77777777" w:rsidR="00FA1111" w:rsidRDefault="00FA1111" w:rsidP="00FA1111">
      <w:pPr>
        <w:pStyle w:val="NormalWeb"/>
        <w:spacing w:before="240" w:beforeAutospacing="0" w:after="240" w:afterAutospacing="0"/>
      </w:pPr>
      <w:r>
        <w:rPr>
          <w:rFonts w:ascii="Calibri" w:hAnsi="Calibri" w:cs="Calibri"/>
          <w:color w:val="000000"/>
          <w:sz w:val="22"/>
          <w:szCs w:val="22"/>
        </w:rPr>
        <w:t>Botox Before and After Pictures*</w:t>
      </w:r>
    </w:p>
    <w:p w14:paraId="6EE3E0E8" w14:textId="77777777" w:rsidR="00FA1111" w:rsidRDefault="00FA1111" w:rsidP="00FA1111">
      <w:pPr>
        <w:pStyle w:val="NormalWeb"/>
        <w:spacing w:before="0" w:beforeAutospacing="0" w:after="160" w:afterAutospacing="0"/>
      </w:pPr>
      <w:r>
        <w:rPr>
          <w:rFonts w:ascii="Calibri" w:hAnsi="Calibri" w:cs="Calibri"/>
          <w:color w:val="000000"/>
          <w:sz w:val="22"/>
          <w:szCs w:val="22"/>
        </w:rPr>
        <w:t xml:space="preserve">The Botox before and after transformations illustrate how the anti-aging filler works. Each patient achieves noticeable improvements to their appearance, such as a decrease in crow’s feet, brow lines, and forehead lines. As with any cosmetic injection,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the people shown in the Botox before and after images are actual patients showing honest treatment results.</w:t>
      </w:r>
    </w:p>
    <w:p w14:paraId="37380670" w14:textId="77777777" w:rsidR="00FA1111" w:rsidRDefault="00FA1111" w:rsidP="00FA1111">
      <w:pPr>
        <w:pStyle w:val="NormalWeb"/>
        <w:spacing w:before="240" w:beforeAutospacing="0" w:after="240" w:afterAutospacing="0"/>
      </w:pPr>
      <w:r>
        <w:rPr>
          <w:rFonts w:ascii="Calibri" w:hAnsi="Calibri" w:cs="Calibri"/>
          <w:color w:val="000000"/>
          <w:sz w:val="22"/>
          <w:szCs w:val="22"/>
        </w:rPr>
        <w:t>How Does Botox Work?</w:t>
      </w:r>
    </w:p>
    <w:p w14:paraId="7B5BCEBA" w14:textId="77777777" w:rsidR="00FA1111" w:rsidRDefault="00FA1111" w:rsidP="00FA1111">
      <w:pPr>
        <w:pStyle w:val="NormalWeb"/>
        <w:spacing w:before="240" w:beforeAutospacing="0" w:after="240" w:afterAutospacing="0"/>
      </w:pPr>
      <w:r>
        <w:rPr>
          <w:rFonts w:ascii="Calibri" w:hAnsi="Calibri" w:cs="Calibri"/>
          <w:color w:val="000000"/>
          <w:sz w:val="22"/>
          <w:szCs w:val="22"/>
        </w:rPr>
        <w:t>Botox injections consist of the protein Botulinum Toxin. While the treatment tends to intimidate people, Botox is the most studied medical procedure. More than 470 studies prove Botox is safe and efficient for treating therapeutic and cosmetic concerns.</w:t>
      </w:r>
    </w:p>
    <w:p w14:paraId="0C169FD2" w14:textId="77777777" w:rsidR="00FA1111" w:rsidRDefault="00FA1111" w:rsidP="00FA1111">
      <w:pPr>
        <w:pStyle w:val="NormalWeb"/>
        <w:spacing w:before="240" w:beforeAutospacing="0" w:after="240" w:afterAutospacing="0"/>
      </w:pPr>
      <w:hyperlink r:id="rId4" w:history="1">
        <w:r>
          <w:rPr>
            <w:rStyle w:val="Hyperlink"/>
            <w:rFonts w:ascii="Calibri" w:hAnsi="Calibri" w:cs="Calibri"/>
            <w:color w:val="1155CC"/>
            <w:sz w:val="22"/>
            <w:szCs w:val="22"/>
          </w:rPr>
          <w:t>Botox works by softening dynamic wrinkles</w:t>
        </w:r>
      </w:hyperlink>
      <w:r>
        <w:rPr>
          <w:rFonts w:ascii="Calibri" w:hAnsi="Calibri" w:cs="Calibri"/>
          <w:color w:val="000000"/>
          <w:sz w:val="22"/>
          <w:szCs w:val="22"/>
        </w:rPr>
        <w:t>. Dynamic wrinkles are the fine lines and creases occurring after decades of constant muscle movements. Every time we make facial expressions like smiling, frowning, or squinting, we further increase the appearance of wrinkles or lines. Botox smooths out the expression lines by relaxing the muscles underneath the skin.</w:t>
      </w:r>
    </w:p>
    <w:p w14:paraId="5AFE04A4" w14:textId="77777777" w:rsidR="00FA1111" w:rsidRDefault="00FA1111" w:rsidP="00FA1111">
      <w:pPr>
        <w:pStyle w:val="NormalWeb"/>
        <w:spacing w:before="0" w:beforeAutospacing="0" w:after="160" w:afterAutospacing="0"/>
      </w:pPr>
      <w:r>
        <w:rPr>
          <w:rFonts w:ascii="Calibri" w:hAnsi="Calibri" w:cs="Calibri"/>
          <w:color w:val="000000"/>
          <w:sz w:val="22"/>
          <w:szCs w:val="22"/>
        </w:rPr>
        <w:t>Botox injectables are not a permanent cure for wrinkles or fine lines. Over the course of a few months following the injection, the biodegradable substance safely absorbs into the body.</w:t>
      </w:r>
    </w:p>
    <w:p w14:paraId="5E05011C" w14:textId="77777777" w:rsidR="00FA1111" w:rsidRDefault="00FA1111" w:rsidP="00FA1111">
      <w:pPr>
        <w:pStyle w:val="NormalWeb"/>
        <w:spacing w:before="0" w:beforeAutospacing="0" w:after="160" w:afterAutospacing="0"/>
        <w:jc w:val="right"/>
      </w:pPr>
      <w:r>
        <w:rPr>
          <w:rFonts w:ascii="Calibri" w:hAnsi="Calibri" w:cs="Calibri"/>
          <w:color w:val="000000"/>
          <w:sz w:val="22"/>
          <w:szCs w:val="22"/>
          <w:u w:val="single"/>
        </w:rPr>
        <w:t>Learn more about Botox Cosmetic Treatments &gt;&gt;</w:t>
      </w:r>
    </w:p>
    <w:p w14:paraId="010880D8" w14:textId="77777777" w:rsidR="00FA1111" w:rsidRDefault="00FA1111" w:rsidP="00FA1111">
      <w:pPr>
        <w:pStyle w:val="NormalWeb"/>
        <w:spacing w:before="240" w:beforeAutospacing="0" w:after="240" w:afterAutospacing="0"/>
      </w:pPr>
      <w:r>
        <w:rPr>
          <w:rFonts w:ascii="Calibri" w:hAnsi="Calibri" w:cs="Calibri"/>
          <w:color w:val="000000"/>
          <w:sz w:val="22"/>
          <w:szCs w:val="22"/>
        </w:rPr>
        <w:t>Understanding Botox Treatments</w:t>
      </w:r>
    </w:p>
    <w:p w14:paraId="3E4380A3" w14:textId="77777777" w:rsidR="00FA1111" w:rsidRDefault="00FA1111" w:rsidP="00FA1111">
      <w:pPr>
        <w:pStyle w:val="NormalWeb"/>
        <w:spacing w:before="0" w:beforeAutospacing="0" w:after="160" w:afterAutospacing="0"/>
      </w:pPr>
      <w:r>
        <w:rPr>
          <w:rFonts w:ascii="Calibri" w:hAnsi="Calibri" w:cs="Calibri"/>
          <w:color w:val="000000"/>
          <w:sz w:val="22"/>
          <w:szCs w:val="22"/>
        </w:rPr>
        <w:t>Botox is an excellent anti-aging treatment for adults, no matter their age. For adults in their late 30s and older, Botox smooths out fine lines and diminishes wrinkles around the eyes, brows, and forehead. For younger adults, Botox is an efficient preventative treatment. For example, studies suggest preventative Botox treatments in your early 20s can stop dynamic wrinkles from forming.</w:t>
      </w:r>
    </w:p>
    <w:p w14:paraId="3EAAC076" w14:textId="77777777" w:rsidR="00FA1111" w:rsidRDefault="00FA1111" w:rsidP="00FA1111">
      <w:pPr>
        <w:pStyle w:val="NormalWeb"/>
        <w:spacing w:before="0" w:beforeAutospacing="0" w:after="160" w:afterAutospacing="0"/>
      </w:pPr>
      <w:r>
        <w:rPr>
          <w:rFonts w:ascii="Calibri" w:hAnsi="Calibri" w:cs="Calibri"/>
          <w:color w:val="000000"/>
          <w:sz w:val="22"/>
          <w:szCs w:val="22"/>
        </w:rPr>
        <w:t>How to Receive Impressive Botox Before and After Results</w:t>
      </w:r>
    </w:p>
    <w:p w14:paraId="37A64C9A" w14:textId="77777777" w:rsidR="00FA1111" w:rsidRDefault="00FA1111" w:rsidP="00FA1111">
      <w:pPr>
        <w:pStyle w:val="NormalWeb"/>
        <w:spacing w:before="240" w:beforeAutospacing="0" w:after="240" w:afterAutospacing="0"/>
      </w:pPr>
      <w:r>
        <w:rPr>
          <w:rFonts w:ascii="Calibri" w:hAnsi="Calibri" w:cs="Calibri"/>
          <w:color w:val="000000"/>
          <w:sz w:val="22"/>
          <w:szCs w:val="22"/>
        </w:rPr>
        <w:t>The best way to ensure you love your Botox before and after results is to select the most experienced professional to provide this anti-aging treatment. Botox is a skill-sensitive injectable treatment. It requires someone with an artistic eye and extensive knowledge.</w:t>
      </w:r>
    </w:p>
    <w:p w14:paraId="01D592B4" w14:textId="77777777" w:rsidR="00FA1111" w:rsidRDefault="00FA1111" w:rsidP="00FA1111">
      <w:pPr>
        <w:pStyle w:val="NormalWeb"/>
        <w:spacing w:before="0" w:beforeAutospacing="0" w:after="160" w:afterAutospacing="0"/>
      </w:pPr>
      <w:r>
        <w:rPr>
          <w:rFonts w:ascii="Calibri" w:hAnsi="Calibri" w:cs="Calibri"/>
          <w:color w:val="000000"/>
          <w:sz w:val="22"/>
          <w:szCs w:val="22"/>
        </w:rPr>
        <w:lastRenderedPageBreak/>
        <w:t>People living in Red Bank or Tinton Falls, New Jersey select PHI Aesthetics for their Botox injections. Dr. Anita Dormer is an expert injector in a league of her own. She provides exceptional Botox before and after results for each person using her extensive years of knowledge. Best of all, PHI Aesthetics patients enjoy superior cosmetic treatments in our luxury facility.</w:t>
      </w:r>
    </w:p>
    <w:p w14:paraId="7969C64C" w14:textId="77777777" w:rsidR="00FA1111" w:rsidRDefault="00FA1111" w:rsidP="00FA1111">
      <w:pPr>
        <w:pStyle w:val="NormalWeb"/>
        <w:spacing w:before="0" w:beforeAutospacing="0" w:after="160" w:afterAutospacing="0"/>
        <w:jc w:val="right"/>
      </w:pPr>
      <w:r>
        <w:rPr>
          <w:rFonts w:ascii="Calibri" w:hAnsi="Calibri" w:cs="Calibri"/>
          <w:color w:val="000000"/>
          <w:sz w:val="22"/>
          <w:szCs w:val="22"/>
          <w:u w:val="single"/>
        </w:rPr>
        <w:t>Learn how to find the best Botox provider in your area&gt;&gt;</w:t>
      </w:r>
    </w:p>
    <w:p w14:paraId="69E959AE" w14:textId="77777777" w:rsidR="00FA1111" w:rsidRDefault="00FA1111" w:rsidP="00FA1111">
      <w:pPr>
        <w:pStyle w:val="NormalWeb"/>
        <w:spacing w:before="0" w:beforeAutospacing="0" w:after="160" w:afterAutospacing="0"/>
      </w:pPr>
      <w:r>
        <w:rPr>
          <w:rFonts w:ascii="Calibri" w:hAnsi="Calibri" w:cs="Calibri"/>
          <w:color w:val="000000"/>
          <w:sz w:val="22"/>
          <w:szCs w:val="22"/>
        </w:rPr>
        <w:t>Get Your Botox Before and After Pics</w:t>
      </w:r>
    </w:p>
    <w:p w14:paraId="382253BC" w14:textId="77777777" w:rsidR="00FA1111" w:rsidRDefault="00FA1111" w:rsidP="00FA1111">
      <w:pPr>
        <w:pStyle w:val="NormalWeb"/>
        <w:spacing w:before="0" w:beforeAutospacing="0" w:after="160" w:afterAutospacing="0"/>
      </w:pPr>
      <w:r>
        <w:rPr>
          <w:rFonts w:ascii="Calibri" w:hAnsi="Calibri" w:cs="Calibri"/>
          <w:color w:val="000000"/>
          <w:sz w:val="22"/>
          <w:szCs w:val="22"/>
        </w:rPr>
        <w:t>Transform your appearance and turn back the clock with cosmetic injections. Botox is a powerful cosmetic treatment capable of reducing noticeable signs of aging. Learn more about Botox and how to achieve impressive results by contacting PHI Aesthetics at 732-807-1800. Schedule your free consultation and discover what Botox can do for you.</w:t>
      </w:r>
    </w:p>
    <w:p w14:paraId="17F31FE0" w14:textId="77777777" w:rsidR="00FA1111" w:rsidRDefault="00FA1111" w:rsidP="00FA1111">
      <w:pPr>
        <w:pStyle w:val="NormalWeb"/>
        <w:spacing w:before="0" w:beforeAutospacing="0" w:after="160" w:afterAutospacing="0"/>
      </w:pPr>
      <w:r>
        <w:rPr>
          <w:rFonts w:ascii="Calibri" w:hAnsi="Calibri" w:cs="Calibri"/>
          <w:color w:val="000000"/>
          <w:sz w:val="22"/>
          <w:szCs w:val="22"/>
        </w:rPr>
        <w:t>SOURCES</w:t>
      </w:r>
    </w:p>
    <w:p w14:paraId="651AA047" w14:textId="77777777" w:rsidR="00FA1111" w:rsidRDefault="00FA1111" w:rsidP="00FA1111">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r>
          <w:rPr>
            <w:rFonts w:ascii="Calibri" w:hAnsi="Calibri" w:cs="Calibri"/>
            <w:color w:val="000000"/>
            <w:sz w:val="22"/>
            <w:szCs w:val="22"/>
          </w:rPr>
          <w:br/>
        </w:r>
      </w:hyperlink>
      <w:r>
        <w:rPr>
          <w:rFonts w:ascii="Calibri" w:hAnsi="Calibri" w:cs="Calibri"/>
          <w:color w:val="000000"/>
          <w:sz w:val="22"/>
          <w:szCs w:val="22"/>
        </w:rPr>
        <w:t xml:space="preserve">² “When Is “Too Early” Too Early to Start Cosmetic Procedures?” Published in </w:t>
      </w:r>
      <w:r>
        <w:rPr>
          <w:rFonts w:ascii="Arial" w:hAnsi="Arial" w:cs="Arial"/>
          <w:i/>
          <w:iCs/>
          <w:color w:val="000000"/>
          <w:sz w:val="22"/>
          <w:szCs w:val="22"/>
        </w:rPr>
        <w:t>Jama Dermatology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r>
          <w:rPr>
            <w:rFonts w:ascii="Calibri" w:hAnsi="Calibri" w:cs="Calibri"/>
            <w:color w:val="000000"/>
            <w:sz w:val="22"/>
            <w:szCs w:val="22"/>
          </w:rPr>
          <w:br/>
        </w:r>
      </w:hyperlink>
      <w:r>
        <w:rPr>
          <w:rFonts w:ascii="Calibri" w:hAnsi="Calibri" w:cs="Calibri"/>
          <w:color w:val="000000"/>
          <w:sz w:val="22"/>
          <w:szCs w:val="22"/>
        </w:rPr>
        <w:t xml:space="preserve">³ “Long-term effects of botulinum toxin type A (Botox) on facial 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r>
          <w:rPr>
            <w:rFonts w:ascii="Calibri" w:hAnsi="Calibri" w:cs="Calibri"/>
            <w:color w:val="000000"/>
            <w:sz w:val="22"/>
            <w:szCs w:val="22"/>
          </w:rPr>
          <w:br/>
        </w:r>
      </w:hyperlink>
      <w:r>
        <w:rPr>
          <w:rFonts w:ascii="Calibri" w:hAnsi="Calibri" w:cs="Calibri"/>
          <w:color w:val="000000"/>
          <w:sz w:val="22"/>
          <w:szCs w:val="22"/>
        </w:rPr>
        <w:t xml:space="preserve">⁴ “Treating glabellar lines with botulinum toxin type A-hemagglutinin complex: a review of the science, the clinical data, and patient satisfaction.” Published in </w:t>
      </w:r>
      <w:r>
        <w:rPr>
          <w:rFonts w:ascii="Arial" w:hAnsi="Arial" w:cs="Arial"/>
          <w:i/>
          <w:iCs/>
          <w:color w:val="000000"/>
          <w:sz w:val="22"/>
          <w:szCs w:val="22"/>
        </w:rPr>
        <w:t>Clinical Interventions in Aging</w:t>
      </w:r>
      <w:r>
        <w:rPr>
          <w:rFonts w:ascii="Arial" w:hAnsi="Arial" w:cs="Arial"/>
          <w:color w:val="000000"/>
          <w:sz w:val="22"/>
          <w:szCs w:val="22"/>
        </w:rPr>
        <w:t>.</w:t>
      </w:r>
      <w:hyperlink r:id="rId8"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r>
          <w:rPr>
            <w:rFonts w:ascii="Calibri" w:hAnsi="Calibri" w:cs="Calibri"/>
            <w:color w:val="000000"/>
            <w:sz w:val="22"/>
            <w:szCs w:val="22"/>
          </w:rPr>
          <w:br/>
        </w:r>
      </w:hyperlink>
      <w:r>
        <w:rPr>
          <w:rFonts w:ascii="Calibri" w:hAnsi="Calibri" w:cs="Calibri"/>
          <w:color w:val="000000"/>
          <w:sz w:val="22"/>
          <w:szCs w:val="22"/>
        </w:rPr>
        <w:t>⁵ “An Evaluation of Use of Botulinum Toxin Type A in the Management of Dynamic</w:t>
      </w:r>
    </w:p>
    <w:p w14:paraId="49839DB5" w14:textId="77777777" w:rsidR="00FA1111" w:rsidRDefault="00FA1111" w:rsidP="00FA1111">
      <w:pPr>
        <w:pStyle w:val="NormalWeb"/>
        <w:spacing w:before="0" w:beforeAutospacing="0" w:after="0" w:afterAutospacing="0"/>
      </w:pPr>
      <w:r>
        <w:rPr>
          <w:rFonts w:ascii="Calibri" w:hAnsi="Calibri" w:cs="Calibri"/>
          <w:color w:val="000000"/>
          <w:sz w:val="22"/>
          <w:szCs w:val="22"/>
        </w:rPr>
        <w:t xml:space="preserve">Forehead Wrinkles - A Clinical Study.” Published in </w:t>
      </w:r>
      <w:r>
        <w:rPr>
          <w:rFonts w:ascii="Arial" w:hAnsi="Arial" w:cs="Arial"/>
          <w:i/>
          <w:iCs/>
          <w:color w:val="000000"/>
          <w:sz w:val="22"/>
          <w:szCs w:val="22"/>
        </w:rPr>
        <w:t>Clinical and Diagnostic Research.</w:t>
      </w:r>
      <w:hyperlink r:id="rId9" w:history="1">
        <w:r>
          <w:rPr>
            <w:rStyle w:val="Hyperlink"/>
            <w:rFonts w:ascii="Arial" w:hAnsi="Arial" w:cs="Arial"/>
            <w:i/>
            <w:iCs/>
            <w:color w:val="000000"/>
            <w:sz w:val="22"/>
            <w:szCs w:val="22"/>
          </w:rPr>
          <w:t xml:space="preserve"> </w:t>
        </w:r>
        <w:r>
          <w:rPr>
            <w:rStyle w:val="Hyperlink"/>
            <w:rFonts w:ascii="Calibri" w:hAnsi="Calibri" w:cs="Calibri"/>
            <w:color w:val="1155CC"/>
            <w:sz w:val="22"/>
            <w:szCs w:val="22"/>
          </w:rPr>
          <w:t>Link.</w:t>
        </w:r>
      </w:hyperlink>
    </w:p>
    <w:p w14:paraId="6DDCCB0A"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1111"/>
    <w:rsid w:val="007B1E83"/>
    <w:rsid w:val="00FA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8040"/>
  <w15:chartTrackingRefBased/>
  <w15:docId w15:val="{18A957E6-861C-4779-9426-807E9B23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1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1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webSettings" Target="webSettings.xml"/><Relationship Id="rId7" Type="http://schemas.openxmlformats.org/officeDocument/2006/relationships/hyperlink" Target="https://www.ncbi.nlm.nih.gov/pubmed/171167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hyperlink" Target="https://pubmed.ncbi.nlm.nih.gov/25077722/" TargetMode="Externa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2022-04-20T20:24:00Z</dcterms:created>
  <dcterms:modified xsi:type="dcterms:W3CDTF">2022-04-20T20:24:00Z</dcterms:modified>
</cp:coreProperties>
</file>