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8A803"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color w:val="000000"/>
        </w:rPr>
        <w:t xml:space="preserve">500 word addition to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w:t>
      </w:r>
      <w:proofErr w:type="spellStart"/>
      <w:r w:rsidRPr="00C8727E">
        <w:rPr>
          <w:rFonts w:ascii="Arial" w:eastAsia="Times New Roman" w:hAnsi="Arial" w:cs="Arial"/>
          <w:color w:val="000000"/>
        </w:rPr>
        <w:t>Cost.Body</w:t>
      </w:r>
      <w:proofErr w:type="spellEnd"/>
      <w:r w:rsidRPr="00C8727E">
        <w:rPr>
          <w:rFonts w:ascii="Arial" w:eastAsia="Times New Roman" w:hAnsi="Arial" w:cs="Arial"/>
          <w:color w:val="000000"/>
        </w:rPr>
        <w:t xml:space="preserve"> Morph </w:t>
      </w:r>
      <w:proofErr w:type="gramStart"/>
      <w:r w:rsidRPr="00C8727E">
        <w:rPr>
          <w:rFonts w:ascii="Arial" w:eastAsia="Times New Roman" w:hAnsi="Arial" w:cs="Arial"/>
          <w:color w:val="000000"/>
        </w:rPr>
        <w:t>MD.KL</w:t>
      </w:r>
      <w:proofErr w:type="gramEnd"/>
    </w:p>
    <w:p w14:paraId="0FE25934" w14:textId="77777777" w:rsidR="00C8727E" w:rsidRPr="00C8727E" w:rsidRDefault="00C8727E" w:rsidP="00C8727E">
      <w:pPr>
        <w:spacing w:after="0" w:line="240" w:lineRule="auto"/>
        <w:rPr>
          <w:rFonts w:ascii="Times New Roman" w:eastAsia="Times New Roman" w:hAnsi="Times New Roman" w:cs="Times New Roman"/>
          <w:sz w:val="24"/>
          <w:szCs w:val="24"/>
        </w:rPr>
      </w:pPr>
      <w:hyperlink r:id="rId5" w:history="1">
        <w:r w:rsidRPr="00C8727E">
          <w:rPr>
            <w:rFonts w:ascii="Arial" w:eastAsia="Times New Roman" w:hAnsi="Arial" w:cs="Arial"/>
            <w:color w:val="1155CC"/>
            <w:u w:val="single"/>
          </w:rPr>
          <w:t>https://bodymorphmd.com/emtone-cost/</w:t>
        </w:r>
      </w:hyperlink>
    </w:p>
    <w:p w14:paraId="7984D8C2"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787C8581"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b/>
          <w:bCs/>
          <w:color w:val="000000"/>
          <w:shd w:val="clear" w:color="auto" w:fill="FFFF00"/>
        </w:rPr>
        <w:t>(</w:t>
      </w:r>
      <w:proofErr w:type="gramStart"/>
      <w:r w:rsidRPr="00C8727E">
        <w:rPr>
          <w:rFonts w:ascii="Arial" w:eastAsia="Times New Roman" w:hAnsi="Arial" w:cs="Arial"/>
          <w:b/>
          <w:bCs/>
          <w:color w:val="000000"/>
          <w:shd w:val="clear" w:color="auto" w:fill="FFFF00"/>
        </w:rPr>
        <w:t>please</w:t>
      </w:r>
      <w:proofErr w:type="gramEnd"/>
      <w:r w:rsidRPr="00C8727E">
        <w:rPr>
          <w:rFonts w:ascii="Arial" w:eastAsia="Times New Roman" w:hAnsi="Arial" w:cs="Arial"/>
          <w:b/>
          <w:bCs/>
          <w:color w:val="000000"/>
          <w:shd w:val="clear" w:color="auto" w:fill="FFFF00"/>
        </w:rPr>
        <w:t xml:space="preserve"> add this new section under “What is </w:t>
      </w:r>
      <w:proofErr w:type="spellStart"/>
      <w:r w:rsidRPr="00C8727E">
        <w:rPr>
          <w:rFonts w:ascii="Arial" w:eastAsia="Times New Roman" w:hAnsi="Arial" w:cs="Arial"/>
          <w:b/>
          <w:bCs/>
          <w:color w:val="000000"/>
          <w:shd w:val="clear" w:color="auto" w:fill="FFFF00"/>
        </w:rPr>
        <w:t>Emtone</w:t>
      </w:r>
      <w:proofErr w:type="spellEnd"/>
      <w:r w:rsidRPr="00C8727E">
        <w:rPr>
          <w:rFonts w:ascii="Arial" w:eastAsia="Times New Roman" w:hAnsi="Arial" w:cs="Arial"/>
          <w:b/>
          <w:bCs/>
          <w:color w:val="000000"/>
          <w:shd w:val="clear" w:color="auto" w:fill="FFFF00"/>
        </w:rPr>
        <w:t>?”)</w:t>
      </w:r>
    </w:p>
    <w:p w14:paraId="5C1AAFF4"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06DD1ADB"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Treatment Areas</w:t>
      </w:r>
    </w:p>
    <w:p w14:paraId="6B5BF6A8"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42128697"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treatment areas are one of the many factors that affect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cost.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can improve skin laxity and the appearance of cellulite in many areas of the body. Popular treatment areas include:</w:t>
      </w:r>
    </w:p>
    <w:p w14:paraId="5BC2168F"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Times New Roman" w:eastAsia="Times New Roman" w:hAnsi="Times New Roman" w:cs="Times New Roman"/>
          <w:sz w:val="24"/>
          <w:szCs w:val="24"/>
        </w:rPr>
        <w:br/>
      </w:r>
    </w:p>
    <w:p w14:paraId="3FE865A2" w14:textId="77777777" w:rsidR="00C8727E" w:rsidRPr="00C8727E" w:rsidRDefault="00C8727E" w:rsidP="00C8727E">
      <w:pPr>
        <w:numPr>
          <w:ilvl w:val="0"/>
          <w:numId w:val="1"/>
        </w:numPr>
        <w:spacing w:after="0" w:line="240" w:lineRule="auto"/>
        <w:textAlignment w:val="baseline"/>
        <w:rPr>
          <w:rFonts w:ascii="Arial" w:eastAsia="Times New Roman" w:hAnsi="Arial" w:cs="Arial"/>
          <w:color w:val="000000"/>
        </w:rPr>
      </w:pPr>
      <w:r w:rsidRPr="00C8727E">
        <w:rPr>
          <w:rFonts w:ascii="Arial" w:eastAsia="Times New Roman" w:hAnsi="Arial" w:cs="Arial"/>
          <w:color w:val="000000"/>
        </w:rPr>
        <w:t>The buttocks</w:t>
      </w:r>
    </w:p>
    <w:p w14:paraId="518FD117" w14:textId="77777777" w:rsidR="00C8727E" w:rsidRPr="00C8727E" w:rsidRDefault="00C8727E" w:rsidP="00C8727E">
      <w:pPr>
        <w:numPr>
          <w:ilvl w:val="0"/>
          <w:numId w:val="1"/>
        </w:numPr>
        <w:spacing w:after="0" w:line="240" w:lineRule="auto"/>
        <w:textAlignment w:val="baseline"/>
        <w:rPr>
          <w:rFonts w:ascii="Arial" w:eastAsia="Times New Roman" w:hAnsi="Arial" w:cs="Arial"/>
          <w:color w:val="000000"/>
        </w:rPr>
      </w:pPr>
      <w:r w:rsidRPr="00C8727E">
        <w:rPr>
          <w:rFonts w:ascii="Arial" w:eastAsia="Times New Roman" w:hAnsi="Arial" w:cs="Arial"/>
          <w:color w:val="000000"/>
        </w:rPr>
        <w:t>The abdomen</w:t>
      </w:r>
    </w:p>
    <w:p w14:paraId="15554603" w14:textId="77777777" w:rsidR="00C8727E" w:rsidRPr="00C8727E" w:rsidRDefault="00C8727E" w:rsidP="00C8727E">
      <w:pPr>
        <w:numPr>
          <w:ilvl w:val="0"/>
          <w:numId w:val="1"/>
        </w:numPr>
        <w:spacing w:after="0" w:line="240" w:lineRule="auto"/>
        <w:textAlignment w:val="baseline"/>
        <w:rPr>
          <w:rFonts w:ascii="Arial" w:eastAsia="Times New Roman" w:hAnsi="Arial" w:cs="Arial"/>
          <w:color w:val="000000"/>
        </w:rPr>
      </w:pPr>
      <w:r w:rsidRPr="00C8727E">
        <w:rPr>
          <w:rFonts w:ascii="Arial" w:eastAsia="Times New Roman" w:hAnsi="Arial" w:cs="Arial"/>
          <w:color w:val="000000"/>
        </w:rPr>
        <w:t>The legs (upper thighs)</w:t>
      </w:r>
    </w:p>
    <w:p w14:paraId="036B8EBA" w14:textId="77777777" w:rsidR="00C8727E" w:rsidRPr="00C8727E" w:rsidRDefault="00C8727E" w:rsidP="00C8727E">
      <w:pPr>
        <w:numPr>
          <w:ilvl w:val="0"/>
          <w:numId w:val="1"/>
        </w:numPr>
        <w:spacing w:after="0" w:line="240" w:lineRule="auto"/>
        <w:textAlignment w:val="baseline"/>
        <w:rPr>
          <w:rFonts w:ascii="Arial" w:eastAsia="Times New Roman" w:hAnsi="Arial" w:cs="Arial"/>
          <w:color w:val="000000"/>
        </w:rPr>
      </w:pPr>
      <w:r w:rsidRPr="00C8727E">
        <w:rPr>
          <w:rFonts w:ascii="Arial" w:eastAsia="Times New Roman" w:hAnsi="Arial" w:cs="Arial"/>
          <w:color w:val="000000"/>
        </w:rPr>
        <w:t>The upper arms</w:t>
      </w:r>
    </w:p>
    <w:p w14:paraId="504F1A6F"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05B5FC41"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b/>
          <w:bCs/>
          <w:color w:val="000000"/>
          <w:shd w:val="clear" w:color="auto" w:fill="FFFF00"/>
        </w:rPr>
        <w:t>(</w:t>
      </w:r>
      <w:proofErr w:type="gramStart"/>
      <w:r w:rsidRPr="00C8727E">
        <w:rPr>
          <w:rFonts w:ascii="Arial" w:eastAsia="Times New Roman" w:hAnsi="Arial" w:cs="Arial"/>
          <w:b/>
          <w:bCs/>
          <w:color w:val="000000"/>
          <w:shd w:val="clear" w:color="auto" w:fill="FFFF00"/>
        </w:rPr>
        <w:t>please</w:t>
      </w:r>
      <w:proofErr w:type="gramEnd"/>
      <w:r w:rsidRPr="00C8727E">
        <w:rPr>
          <w:rFonts w:ascii="Arial" w:eastAsia="Times New Roman" w:hAnsi="Arial" w:cs="Arial"/>
          <w:b/>
          <w:bCs/>
          <w:color w:val="000000"/>
          <w:shd w:val="clear" w:color="auto" w:fill="FFFF00"/>
        </w:rPr>
        <w:t xml:space="preserve"> add these new sections under “How does </w:t>
      </w:r>
      <w:proofErr w:type="spellStart"/>
      <w:r w:rsidRPr="00C8727E">
        <w:rPr>
          <w:rFonts w:ascii="Arial" w:eastAsia="Times New Roman" w:hAnsi="Arial" w:cs="Arial"/>
          <w:b/>
          <w:bCs/>
          <w:color w:val="000000"/>
          <w:shd w:val="clear" w:color="auto" w:fill="FFFF00"/>
        </w:rPr>
        <w:t>Emtone</w:t>
      </w:r>
      <w:proofErr w:type="spellEnd"/>
      <w:r w:rsidRPr="00C8727E">
        <w:rPr>
          <w:rFonts w:ascii="Arial" w:eastAsia="Times New Roman" w:hAnsi="Arial" w:cs="Arial"/>
          <w:b/>
          <w:bCs/>
          <w:color w:val="000000"/>
          <w:shd w:val="clear" w:color="auto" w:fill="FFFF00"/>
        </w:rPr>
        <w:t xml:space="preserve"> work?”)</w:t>
      </w:r>
    </w:p>
    <w:p w14:paraId="319AFA9E"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218D514C"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in Scientific Studies</w:t>
      </w:r>
    </w:p>
    <w:p w14:paraId="4574988A"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250CCE5C"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cost has been well justified by many patients and providers raving about its effectiveness of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is being hailed as one of the first and only cellulite treatments to address all causes of cellulite. Dr. Dendy Engelman, a board-certified dermatologist, said: "Up until now, the treatment of cellulite has been extremely challenging as there hasn't been an effective solution or one without downtime. I'm thrilled to now have EMTONE to offer as it fills the existing void in cellulite treatments."</w:t>
      </w:r>
    </w:p>
    <w:p w14:paraId="77556C4C"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23288763"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color w:val="000000"/>
        </w:rPr>
        <w:t xml:space="preserve">Clinical studies show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to be 64% more effective than other standalone cellulite treatments at building elastin, 59% more effective in building collagen, 44% increase in skin thickness, and 50% faster than standalone treatments an impressive 90% patient satisfaction rate.</w:t>
      </w:r>
    </w:p>
    <w:p w14:paraId="64DEAA78"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4D3E9EB3"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color w:val="000000"/>
        </w:rPr>
        <w:t xml:space="preserve">Dr. Paul Jarrod Frank, the founder of PFRANKMD and Skin Salon, says this about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"EMTONE sets an entirely new standard for the treatment of cellulite…there has never been a non-invasive cellulite treatment that has shown such high levels of patient satisfaction within the industry. Not only do patients experience better results, but they also see results faster than existing protocols."</w:t>
      </w:r>
    </w:p>
    <w:p w14:paraId="765B2273"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2145856C"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color w:val="000000"/>
        </w:rPr>
        <w:t xml:space="preserve">How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Compares</w:t>
      </w:r>
    </w:p>
    <w:p w14:paraId="031C4C97"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6FB2F3DA"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color w:val="000000"/>
        </w:rPr>
        <w:t xml:space="preserve">Cost isn't the only factor to be compared when considering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The cost of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includes all the benefits that come from this treatment. In the cosmetic industry today, there are several options for reducing cellulite.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works differently than most.</w:t>
      </w:r>
    </w:p>
    <w:p w14:paraId="3F41D87A"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b/>
          <w:bCs/>
          <w:color w:val="000000"/>
        </w:rPr>
        <w:t>Emtone</w:t>
      </w:r>
      <w:proofErr w:type="spellEnd"/>
      <w:r w:rsidRPr="00C8727E">
        <w:rPr>
          <w:rFonts w:ascii="Arial" w:eastAsia="Times New Roman" w:hAnsi="Arial" w:cs="Arial"/>
          <w:b/>
          <w:bCs/>
          <w:color w:val="000000"/>
        </w:rPr>
        <w:t xml:space="preserve"> vs Emsculpt: </w:t>
      </w:r>
      <w:r w:rsidRPr="00C8727E">
        <w:rPr>
          <w:rFonts w:ascii="Arial" w:eastAsia="Times New Roman" w:hAnsi="Arial" w:cs="Arial"/>
          <w:color w:val="000000"/>
        </w:rPr>
        <w:t xml:space="preserve">Emsculpt NEO treatments are ideal for those wanting to build muscle and burn fat. However,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may be better for you if you are looking to improve the appearance of cellulite. Some patients opt for a combination of both Emsculpt NEO and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for dramatic body contouring results.</w:t>
      </w:r>
    </w:p>
    <w:p w14:paraId="5C1A887A"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00F28717"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b/>
          <w:bCs/>
          <w:color w:val="000000"/>
        </w:rPr>
        <w:lastRenderedPageBreak/>
        <w:t>Emtone</w:t>
      </w:r>
      <w:proofErr w:type="spellEnd"/>
      <w:r w:rsidRPr="00C8727E">
        <w:rPr>
          <w:rFonts w:ascii="Arial" w:eastAsia="Times New Roman" w:hAnsi="Arial" w:cs="Arial"/>
          <w:b/>
          <w:bCs/>
          <w:color w:val="000000"/>
        </w:rPr>
        <w:t xml:space="preserve"> vs </w:t>
      </w:r>
      <w:proofErr w:type="spellStart"/>
      <w:r w:rsidRPr="00C8727E">
        <w:rPr>
          <w:rFonts w:ascii="Arial" w:eastAsia="Times New Roman" w:hAnsi="Arial" w:cs="Arial"/>
          <w:b/>
          <w:bCs/>
          <w:color w:val="000000"/>
        </w:rPr>
        <w:t>Cellfina</w:t>
      </w:r>
      <w:proofErr w:type="spellEnd"/>
      <w:r w:rsidRPr="00C8727E">
        <w:rPr>
          <w:rFonts w:ascii="Arial" w:eastAsia="Times New Roman" w:hAnsi="Arial" w:cs="Arial"/>
          <w:b/>
          <w:bCs/>
          <w:color w:val="000000"/>
        </w:rPr>
        <w:t xml:space="preserve">: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is less invasive than </w:t>
      </w:r>
      <w:proofErr w:type="spellStart"/>
      <w:r w:rsidRPr="00C8727E">
        <w:rPr>
          <w:rFonts w:ascii="Arial" w:eastAsia="Times New Roman" w:hAnsi="Arial" w:cs="Arial"/>
          <w:color w:val="000000"/>
        </w:rPr>
        <w:t>Cellfina</w:t>
      </w:r>
      <w:proofErr w:type="spellEnd"/>
      <w:r w:rsidRPr="00C8727E">
        <w:rPr>
          <w:rFonts w:ascii="Arial" w:eastAsia="Times New Roman" w:hAnsi="Arial" w:cs="Arial"/>
          <w:color w:val="000000"/>
        </w:rPr>
        <w:t xml:space="preserve">. </w:t>
      </w:r>
      <w:proofErr w:type="spellStart"/>
      <w:r w:rsidRPr="00C8727E">
        <w:rPr>
          <w:rFonts w:ascii="Arial" w:eastAsia="Times New Roman" w:hAnsi="Arial" w:cs="Arial"/>
          <w:color w:val="000000"/>
        </w:rPr>
        <w:t>Cellfina</w:t>
      </w:r>
      <w:proofErr w:type="spellEnd"/>
      <w:r w:rsidRPr="00C8727E">
        <w:rPr>
          <w:rFonts w:ascii="Arial" w:eastAsia="Times New Roman" w:hAnsi="Arial" w:cs="Arial"/>
          <w:color w:val="000000"/>
        </w:rPr>
        <w:t xml:space="preserve"> treatments utilize a needle injection into the target area. The needle untangles bonded </w:t>
      </w:r>
      <w:proofErr w:type="spellStart"/>
      <w:r w:rsidRPr="00C8727E">
        <w:rPr>
          <w:rFonts w:ascii="Arial" w:eastAsia="Times New Roman" w:hAnsi="Arial" w:cs="Arial"/>
          <w:color w:val="000000"/>
        </w:rPr>
        <w:t>septae</w:t>
      </w:r>
      <w:proofErr w:type="spellEnd"/>
      <w:r w:rsidRPr="00C8727E">
        <w:rPr>
          <w:rFonts w:ascii="Arial" w:eastAsia="Times New Roman" w:hAnsi="Arial" w:cs="Arial"/>
          <w:color w:val="000000"/>
        </w:rPr>
        <w:t xml:space="preserve"> bands and allows the skin to smooth.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uses a device that operates solely on the surface of the skin. The energy emitted from the device eases tension caused by underlying subsurface fat. Whether your cellulite is a result of natural fat buildup or stretching from pregnancy,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effectively improves dimpling.</w:t>
      </w:r>
    </w:p>
    <w:p w14:paraId="73353DDE"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5C93568C"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b/>
          <w:bCs/>
          <w:color w:val="000000"/>
        </w:rPr>
        <w:t>Emtone</w:t>
      </w:r>
      <w:proofErr w:type="spellEnd"/>
      <w:r w:rsidRPr="00C8727E">
        <w:rPr>
          <w:rFonts w:ascii="Arial" w:eastAsia="Times New Roman" w:hAnsi="Arial" w:cs="Arial"/>
          <w:b/>
          <w:bCs/>
          <w:color w:val="000000"/>
        </w:rPr>
        <w:t xml:space="preserve"> vs QWO: </w:t>
      </w:r>
      <w:r w:rsidRPr="00C8727E">
        <w:rPr>
          <w:rFonts w:ascii="Arial" w:eastAsia="Times New Roman" w:hAnsi="Arial" w:cs="Arial"/>
          <w:color w:val="000000"/>
        </w:rPr>
        <w:t xml:space="preserve">QWO is a cosmetic injection treatment that improves cellulite. It is minimally invasive yet effective.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is non-invasive and addresses not only cellulite but also skin laxity. QWO injectables are FDA-approved for the treatment of moderate-to-severe cellulite in women's buttocks.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is also FDA-approved to improve cellulite, and popular treatment applications include cellulite reduction in the arms, legs, stomach, and buttocks.</w:t>
      </w:r>
    </w:p>
    <w:p w14:paraId="1B6C29A1" w14:textId="77777777" w:rsidR="00C8727E" w:rsidRPr="00C8727E" w:rsidRDefault="00C8727E" w:rsidP="00C8727E">
      <w:pPr>
        <w:spacing w:after="0" w:line="240" w:lineRule="auto"/>
        <w:rPr>
          <w:rFonts w:ascii="Times New Roman" w:eastAsia="Times New Roman" w:hAnsi="Times New Roman" w:cs="Times New Roman"/>
          <w:sz w:val="24"/>
          <w:szCs w:val="24"/>
        </w:rPr>
      </w:pPr>
    </w:p>
    <w:p w14:paraId="1F85C721" w14:textId="77777777" w:rsidR="00C8727E" w:rsidRPr="00C8727E" w:rsidRDefault="00C8727E" w:rsidP="00C8727E">
      <w:pPr>
        <w:spacing w:after="0" w:line="240" w:lineRule="auto"/>
        <w:rPr>
          <w:rFonts w:ascii="Times New Roman" w:eastAsia="Times New Roman" w:hAnsi="Times New Roman" w:cs="Times New Roman"/>
          <w:sz w:val="24"/>
          <w:szCs w:val="24"/>
        </w:rPr>
      </w:pPr>
      <w:proofErr w:type="spellStart"/>
      <w:r w:rsidRPr="00C8727E">
        <w:rPr>
          <w:rFonts w:ascii="Arial" w:eastAsia="Times New Roman" w:hAnsi="Arial" w:cs="Arial"/>
          <w:b/>
          <w:bCs/>
          <w:color w:val="000000"/>
        </w:rPr>
        <w:t>Emtone</w:t>
      </w:r>
      <w:proofErr w:type="spellEnd"/>
      <w:r w:rsidRPr="00C8727E">
        <w:rPr>
          <w:rFonts w:ascii="Arial" w:eastAsia="Times New Roman" w:hAnsi="Arial" w:cs="Arial"/>
          <w:b/>
          <w:bCs/>
          <w:color w:val="000000"/>
        </w:rPr>
        <w:t xml:space="preserve"> vs </w:t>
      </w:r>
      <w:proofErr w:type="spellStart"/>
      <w:r w:rsidRPr="00C8727E">
        <w:rPr>
          <w:rFonts w:ascii="Arial" w:eastAsia="Times New Roman" w:hAnsi="Arial" w:cs="Arial"/>
          <w:b/>
          <w:bCs/>
          <w:color w:val="000000"/>
        </w:rPr>
        <w:t>Exilis</w:t>
      </w:r>
      <w:proofErr w:type="spellEnd"/>
      <w:r w:rsidRPr="00C8727E">
        <w:rPr>
          <w:rFonts w:ascii="Arial" w:eastAsia="Times New Roman" w:hAnsi="Arial" w:cs="Arial"/>
          <w:b/>
          <w:bCs/>
          <w:color w:val="000000"/>
        </w:rPr>
        <w:t xml:space="preserve">: </w:t>
      </w:r>
      <w:r w:rsidRPr="00C8727E">
        <w:rPr>
          <w:rFonts w:ascii="Arial" w:eastAsia="Times New Roman" w:hAnsi="Arial" w:cs="Arial"/>
          <w:color w:val="000000"/>
        </w:rPr>
        <w:t xml:space="preserve">Both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and </w:t>
      </w:r>
      <w:proofErr w:type="spellStart"/>
      <w:r w:rsidRPr="00C8727E">
        <w:rPr>
          <w:rFonts w:ascii="Arial" w:eastAsia="Times New Roman" w:hAnsi="Arial" w:cs="Arial"/>
          <w:color w:val="000000"/>
        </w:rPr>
        <w:t>Exilis</w:t>
      </w:r>
      <w:proofErr w:type="spellEnd"/>
      <w:r w:rsidRPr="00C8727E">
        <w:rPr>
          <w:rFonts w:ascii="Arial" w:eastAsia="Times New Roman" w:hAnsi="Arial" w:cs="Arial"/>
          <w:color w:val="000000"/>
        </w:rPr>
        <w:t xml:space="preserve"> utilize radiofrequency energy to target cellulite origins beneath the skin. However, </w:t>
      </w:r>
      <w:proofErr w:type="spellStart"/>
      <w:r w:rsidRPr="00C8727E">
        <w:rPr>
          <w:rFonts w:ascii="Arial" w:eastAsia="Times New Roman" w:hAnsi="Arial" w:cs="Arial"/>
          <w:color w:val="000000"/>
        </w:rPr>
        <w:t>Emtone</w:t>
      </w:r>
      <w:proofErr w:type="spellEnd"/>
      <w:r w:rsidRPr="00C8727E">
        <w:rPr>
          <w:rFonts w:ascii="Arial" w:eastAsia="Times New Roman" w:hAnsi="Arial" w:cs="Arial"/>
          <w:color w:val="000000"/>
        </w:rPr>
        <w:t xml:space="preserve"> has the added benefit of targeted pressure energy. Together, these energies provide outstanding results that neither would be able to provide on its own.</w:t>
      </w:r>
    </w:p>
    <w:p w14:paraId="6A34F4F5" w14:textId="77777777" w:rsidR="00C8727E" w:rsidRPr="00C8727E" w:rsidRDefault="00C8727E" w:rsidP="00C8727E">
      <w:pPr>
        <w:spacing w:after="240" w:line="240" w:lineRule="auto"/>
        <w:rPr>
          <w:rFonts w:ascii="Times New Roman" w:eastAsia="Times New Roman" w:hAnsi="Times New Roman" w:cs="Times New Roman"/>
          <w:sz w:val="24"/>
          <w:szCs w:val="24"/>
        </w:rPr>
      </w:pPr>
    </w:p>
    <w:p w14:paraId="0CA64F25" w14:textId="77777777" w:rsidR="00C8727E" w:rsidRPr="00C8727E" w:rsidRDefault="00C8727E" w:rsidP="00C8727E">
      <w:pPr>
        <w:spacing w:after="0" w:line="240" w:lineRule="auto"/>
        <w:rPr>
          <w:rFonts w:ascii="Times New Roman" w:eastAsia="Times New Roman" w:hAnsi="Times New Roman" w:cs="Times New Roman"/>
          <w:sz w:val="24"/>
          <w:szCs w:val="24"/>
        </w:rPr>
      </w:pPr>
      <w:r w:rsidRPr="00C8727E">
        <w:rPr>
          <w:rFonts w:ascii="Arial" w:eastAsia="Times New Roman" w:hAnsi="Arial" w:cs="Arial"/>
          <w:color w:val="000000"/>
        </w:rPr>
        <w:t>Sources:</w:t>
      </w:r>
    </w:p>
    <w:p w14:paraId="633706BF" w14:textId="77777777" w:rsidR="00C8727E" w:rsidRPr="00C8727E" w:rsidRDefault="00C8727E" w:rsidP="00C8727E">
      <w:pPr>
        <w:spacing w:after="0" w:line="240" w:lineRule="auto"/>
        <w:rPr>
          <w:rFonts w:ascii="Times New Roman" w:eastAsia="Times New Roman" w:hAnsi="Times New Roman" w:cs="Times New Roman"/>
          <w:sz w:val="24"/>
          <w:szCs w:val="24"/>
        </w:rPr>
      </w:pPr>
      <w:hyperlink r:id="rId6" w:history="1">
        <w:r w:rsidRPr="00C8727E">
          <w:rPr>
            <w:rFonts w:ascii="Arial" w:eastAsia="Times New Roman" w:hAnsi="Arial" w:cs="Arial"/>
            <w:color w:val="1155CC"/>
            <w:u w:val="single"/>
          </w:rPr>
          <w:t>https://www.prnewswire.com/news-releases/btl-continues-to-revolutionize-non-invasive-aesthetics-and-sets-the-tone-for-the-future-of-cellulite-treatment-300894484.html</w:t>
        </w:r>
      </w:hyperlink>
    </w:p>
    <w:p w14:paraId="69B92110"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DD2"/>
    <w:multiLevelType w:val="multilevel"/>
    <w:tmpl w:val="E1E493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5961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727E"/>
    <w:rsid w:val="00BE4E22"/>
    <w:rsid w:val="00C8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76D2"/>
  <w15:chartTrackingRefBased/>
  <w15:docId w15:val="{7F8B92C8-B644-4F4F-AD57-AA38DD47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2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2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newswire.com/news-releases/btl-continues-to-revolutionize-non-invasive-aesthetics-and-sets-the-tone-for-the-future-of-cellulite-treatment-300894484.html" TargetMode="External"/><Relationship Id="rId5" Type="http://schemas.openxmlformats.org/officeDocument/2006/relationships/hyperlink" Target="https://bodymorphmd.com/emtone-co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2022-04-27T23:30:00Z</dcterms:created>
  <dcterms:modified xsi:type="dcterms:W3CDTF">2022-04-27T23:31:00Z</dcterms:modified>
</cp:coreProperties>
</file>