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7C57" w14:textId="51F8A466" w:rsidR="00BE728E" w:rsidRDefault="00BE728E"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Botox Before and </w:t>
      </w:r>
      <w:proofErr w:type="spellStart"/>
      <w:r>
        <w:rPr>
          <w:rFonts w:ascii="Calibri" w:hAnsi="Calibri" w:cs="Calibri"/>
          <w:color w:val="000000"/>
          <w:sz w:val="22"/>
          <w:szCs w:val="22"/>
        </w:rPr>
        <w:t>After.Article</w:t>
      </w:r>
      <w:proofErr w:type="spellEnd"/>
      <w:r>
        <w:rPr>
          <w:rFonts w:ascii="Calibri" w:hAnsi="Calibri" w:cs="Calibri"/>
          <w:color w:val="000000"/>
          <w:sz w:val="22"/>
          <w:szCs w:val="22"/>
        </w:rPr>
        <w:t>.</w:t>
      </w:r>
      <w:r w:rsidRPr="00BE728E">
        <w:rPr>
          <w:rFonts w:ascii="Roboto" w:hAnsi="Roboto"/>
          <w:color w:val="000000"/>
          <w:sz w:val="20"/>
          <w:szCs w:val="20"/>
          <w:shd w:val="clear" w:color="auto" w:fill="FFFFFF"/>
        </w:rPr>
        <w:t xml:space="preserve"> </w:t>
      </w:r>
      <w:proofErr w:type="spellStart"/>
      <w:r>
        <w:rPr>
          <w:rFonts w:ascii="Roboto" w:hAnsi="Roboto"/>
          <w:color w:val="000000"/>
          <w:sz w:val="20"/>
          <w:szCs w:val="20"/>
          <w:shd w:val="clear" w:color="auto" w:fill="FFFFFF"/>
        </w:rPr>
        <w:t>Dōcerē</w:t>
      </w:r>
      <w:proofErr w:type="spellEnd"/>
      <w:r>
        <w:rPr>
          <w:rFonts w:ascii="Roboto" w:hAnsi="Roboto"/>
          <w:color w:val="000000"/>
          <w:sz w:val="20"/>
          <w:szCs w:val="20"/>
          <w:shd w:val="clear" w:color="auto" w:fill="FFFFFF"/>
        </w:rPr>
        <w:t xml:space="preserve"> Medical Spa and Laser </w:t>
      </w:r>
      <w:proofErr w:type="spellStart"/>
      <w:r>
        <w:rPr>
          <w:rFonts w:ascii="Roboto" w:hAnsi="Roboto"/>
          <w:color w:val="000000"/>
          <w:sz w:val="20"/>
          <w:szCs w:val="20"/>
          <w:shd w:val="clear" w:color="auto" w:fill="FFFFFF"/>
        </w:rPr>
        <w:t>Center</w:t>
      </w:r>
      <w:r>
        <w:rPr>
          <w:rFonts w:ascii="Calibri" w:hAnsi="Calibri" w:cs="Calibri"/>
          <w:color w:val="000000"/>
          <w:sz w:val="22"/>
          <w:szCs w:val="22"/>
        </w:rPr>
        <w:t>.KA</w:t>
      </w:r>
      <w:proofErr w:type="spellEnd"/>
    </w:p>
    <w:p w14:paraId="19B98F29" w14:textId="288A1EE6" w:rsidR="00BE728E" w:rsidRDefault="00BE728E"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botox</w:t>
      </w:r>
      <w:proofErr w:type="gramEnd"/>
      <w:r>
        <w:rPr>
          <w:rFonts w:ascii="Calibri" w:hAnsi="Calibri" w:cs="Calibri"/>
          <w:color w:val="000000"/>
          <w:sz w:val="22"/>
          <w:szCs w:val="22"/>
        </w:rPr>
        <w:t>-before-and-after</w:t>
      </w:r>
    </w:p>
    <w:p w14:paraId="55D0147A" w14:textId="5A146FD8" w:rsidR="00BE728E" w:rsidRDefault="00BE728E"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botox before and after</w:t>
      </w:r>
    </w:p>
    <w:p w14:paraId="5D139EB6" w14:textId="5D369730" w:rsidR="00BE728E" w:rsidRDefault="00BE728E"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META: Botox before and after pictures show how the #1 cosmetic injectable provides perfect anti-aging results that look natural and last. Learn more here.</w:t>
      </w:r>
    </w:p>
    <w:p w14:paraId="1252FC75" w14:textId="3AFE45DA" w:rsidR="00BE728E" w:rsidRDefault="00BE728E"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Botox Before and After | Real Patient Results</w:t>
      </w:r>
    </w:p>
    <w:p w14:paraId="47CA9C8E" w14:textId="63C926FA" w:rsidR="00BE728E" w:rsidRDefault="00BE728E" w:rsidP="00BE728E">
      <w:pPr>
        <w:pStyle w:val="NormalWeb"/>
        <w:spacing w:before="0" w:beforeAutospacing="0" w:after="160" w:afterAutospacing="0"/>
        <w:rPr>
          <w:rFonts w:ascii="Calibri" w:hAnsi="Calibri" w:cs="Calibri"/>
          <w:color w:val="000000"/>
          <w:sz w:val="22"/>
          <w:szCs w:val="22"/>
        </w:rPr>
      </w:pPr>
      <w:r w:rsidRPr="008F64CA">
        <w:rPr>
          <w:rFonts w:ascii="Calibri" w:hAnsi="Calibri" w:cs="Calibri"/>
          <w:color w:val="000000"/>
          <w:sz w:val="22"/>
          <w:szCs w:val="22"/>
          <w:u w:val="single"/>
        </w:rPr>
        <w:t>Botox</w:t>
      </w:r>
      <w:r>
        <w:rPr>
          <w:rFonts w:ascii="Calibri" w:hAnsi="Calibri" w:cs="Calibri"/>
          <w:color w:val="000000"/>
          <w:sz w:val="22"/>
          <w:szCs w:val="22"/>
        </w:rPr>
        <w:t xml:space="preserve"> before and after results show how this cosmetic filler provides smooth, natural-looking anti-aging results. Botox injections smooth crow’s feet, brow lines, and forehead wrinkles with ease. Read on to see actual patient results and determine if this popular cosmetic treatment is right for you.</w:t>
      </w:r>
    </w:p>
    <w:p w14:paraId="36E92C72" w14:textId="18E0BDC1" w:rsidR="00BE728E" w:rsidRDefault="00BE728E" w:rsidP="00BE728E">
      <w:pPr>
        <w:pStyle w:val="NormalWeb"/>
        <w:spacing w:before="0" w:beforeAutospacing="0" w:after="160" w:afterAutospacing="0"/>
        <w:rPr>
          <w:rFonts w:ascii="Roboto" w:hAnsi="Roboto"/>
          <w:color w:val="000000"/>
          <w:sz w:val="20"/>
          <w:szCs w:val="20"/>
          <w:shd w:val="clear" w:color="auto" w:fill="FFFFFF"/>
        </w:rPr>
      </w:pPr>
      <w:r>
        <w:rPr>
          <w:rFonts w:ascii="Calibri" w:hAnsi="Calibri" w:cs="Calibri"/>
          <w:color w:val="000000"/>
          <w:sz w:val="22"/>
          <w:szCs w:val="22"/>
        </w:rPr>
        <w:t xml:space="preserve">Benefits of Botox Injections at </w:t>
      </w:r>
      <w:proofErr w:type="spellStart"/>
      <w:r>
        <w:rPr>
          <w:rFonts w:ascii="Roboto" w:hAnsi="Roboto"/>
          <w:color w:val="000000"/>
          <w:sz w:val="20"/>
          <w:szCs w:val="20"/>
          <w:shd w:val="clear" w:color="auto" w:fill="FFFFFF"/>
        </w:rPr>
        <w:t>Dōcerē</w:t>
      </w:r>
      <w:proofErr w:type="spellEnd"/>
      <w:r>
        <w:rPr>
          <w:rFonts w:ascii="Roboto" w:hAnsi="Roboto"/>
          <w:color w:val="000000"/>
          <w:sz w:val="20"/>
          <w:szCs w:val="20"/>
          <w:shd w:val="clear" w:color="auto" w:fill="FFFFFF"/>
        </w:rPr>
        <w:t xml:space="preserve"> Medical Spa and Laser Center</w:t>
      </w:r>
    </w:p>
    <w:p w14:paraId="00DC5F99" w14:textId="078F1F6C" w:rsidR="00281FF6" w:rsidRDefault="00281FF6" w:rsidP="00281FF6">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Most popular cosmetic injectable</w:t>
      </w:r>
    </w:p>
    <w:p w14:paraId="18B5190D" w14:textId="05D3EFAB" w:rsidR="00281FF6" w:rsidRDefault="00281FF6" w:rsidP="00281FF6">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Hundreds of clinical studies back Botox safety</w:t>
      </w:r>
    </w:p>
    <w:p w14:paraId="2E9E3090" w14:textId="3C2B8469" w:rsidR="00281FF6" w:rsidRDefault="00281FF6" w:rsidP="00281FF6">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Look more youthful instantly</w:t>
      </w:r>
    </w:p>
    <w:p w14:paraId="6C838869" w14:textId="757292F5" w:rsidR="00281FF6" w:rsidRDefault="00281FF6" w:rsidP="00281FF6">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Natural-looking results</w:t>
      </w:r>
    </w:p>
    <w:p w14:paraId="477CBC7C" w14:textId="537ADC0B" w:rsidR="00281FF6" w:rsidRDefault="00281FF6" w:rsidP="00281FF6">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Maintains facial expression</w:t>
      </w:r>
    </w:p>
    <w:p w14:paraId="2B586C96" w14:textId="485814C2" w:rsidR="00281FF6" w:rsidRDefault="00281FF6" w:rsidP="00281FF6">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Quick treatments + no downtime</w:t>
      </w:r>
    </w:p>
    <w:p w14:paraId="7BEA4D30" w14:textId="4FE28A38" w:rsidR="00281FF6" w:rsidRDefault="00281FF6" w:rsidP="00BE728E">
      <w:pPr>
        <w:pStyle w:val="NormalWeb"/>
        <w:numPr>
          <w:ilvl w:val="0"/>
          <w:numId w:val="2"/>
        </w:numPr>
        <w:spacing w:before="0" w:beforeAutospacing="0" w:after="160" w:afterAutospacing="0"/>
        <w:rPr>
          <w:rFonts w:ascii="Roboto" w:hAnsi="Roboto"/>
          <w:color w:val="000000"/>
          <w:sz w:val="20"/>
          <w:szCs w:val="20"/>
          <w:shd w:val="clear" w:color="auto" w:fill="FFFFFF"/>
        </w:rPr>
      </w:pPr>
      <w:r>
        <w:rPr>
          <w:rFonts w:ascii="Roboto" w:hAnsi="Roboto"/>
          <w:color w:val="000000"/>
          <w:sz w:val="20"/>
          <w:szCs w:val="20"/>
          <w:shd w:val="clear" w:color="auto" w:fill="FFFFFF"/>
        </w:rPr>
        <w:t>Ideal for everyone</w:t>
      </w:r>
    </w:p>
    <w:p w14:paraId="58D4F244" w14:textId="77777777" w:rsidR="000A6870" w:rsidRPr="000A6870" w:rsidRDefault="000A6870" w:rsidP="000A6870">
      <w:pPr>
        <w:pStyle w:val="NormalWeb"/>
        <w:rPr>
          <w:rFonts w:ascii="Roboto" w:hAnsi="Roboto"/>
          <w:color w:val="000000"/>
          <w:sz w:val="20"/>
          <w:szCs w:val="20"/>
          <w:shd w:val="clear" w:color="auto" w:fill="FFFFFF"/>
        </w:rPr>
      </w:pPr>
      <w:r w:rsidRPr="000A6870">
        <w:rPr>
          <w:rFonts w:ascii="Roboto" w:hAnsi="Roboto"/>
          <w:color w:val="000000"/>
          <w:sz w:val="20"/>
          <w:szCs w:val="20"/>
          <w:shd w:val="clear" w:color="auto" w:fill="FFFFFF"/>
        </w:rPr>
        <w:t>Botox Before and After Results*</w:t>
      </w:r>
    </w:p>
    <w:p w14:paraId="7C5EF271" w14:textId="083201E6" w:rsidR="000A6870" w:rsidRDefault="000A6870" w:rsidP="000A6870">
      <w:pPr>
        <w:pStyle w:val="NormalWeb"/>
        <w:rPr>
          <w:rFonts w:ascii="Roboto" w:hAnsi="Roboto"/>
          <w:color w:val="000000"/>
          <w:sz w:val="20"/>
          <w:szCs w:val="20"/>
          <w:shd w:val="clear" w:color="auto" w:fill="FFFFFF"/>
        </w:rPr>
      </w:pPr>
      <w:r w:rsidRPr="000A6870">
        <w:rPr>
          <w:rFonts w:ascii="Roboto" w:hAnsi="Roboto"/>
          <w:color w:val="000000"/>
          <w:sz w:val="20"/>
          <w:szCs w:val="20"/>
          <w:shd w:val="clear" w:color="auto" w:fill="FFFFFF"/>
        </w:rPr>
        <w:t xml:space="preserve">The amazing Botox before and after results prove this cosmetic injectable works. As with any cosmetic treatment, results will </w:t>
      </w:r>
      <w:proofErr w:type="gramStart"/>
      <w:r w:rsidRPr="000A6870">
        <w:rPr>
          <w:rFonts w:ascii="Roboto" w:hAnsi="Roboto"/>
          <w:color w:val="000000"/>
          <w:sz w:val="20"/>
          <w:szCs w:val="20"/>
          <w:shd w:val="clear" w:color="auto" w:fill="FFFFFF"/>
        </w:rPr>
        <w:t>vary.*</w:t>
      </w:r>
      <w:proofErr w:type="gramEnd"/>
      <w:r w:rsidRPr="000A6870">
        <w:rPr>
          <w:rFonts w:ascii="Roboto" w:hAnsi="Roboto"/>
          <w:color w:val="000000"/>
          <w:sz w:val="20"/>
          <w:szCs w:val="20"/>
          <w:shd w:val="clear" w:color="auto" w:fill="FFFFFF"/>
        </w:rPr>
        <w:t xml:space="preserve"> However, each individual shows the actual rejuvenating results possible with Botox. </w:t>
      </w:r>
    </w:p>
    <w:p w14:paraId="017F79A6" w14:textId="63858851" w:rsidR="008F64CA" w:rsidRPr="000A6870" w:rsidRDefault="008F64CA" w:rsidP="000A6870">
      <w:pPr>
        <w:pStyle w:val="NormalWeb"/>
        <w:rPr>
          <w:rFonts w:ascii="Roboto" w:hAnsi="Roboto"/>
          <w:color w:val="000000"/>
          <w:sz w:val="20"/>
          <w:szCs w:val="20"/>
          <w:shd w:val="clear" w:color="auto" w:fill="FFFFFF"/>
        </w:rPr>
      </w:pPr>
      <w:r w:rsidRPr="008F64CA">
        <w:rPr>
          <w:rFonts w:ascii="Roboto" w:hAnsi="Roboto"/>
          <w:color w:val="000000"/>
          <w:sz w:val="20"/>
          <w:szCs w:val="20"/>
          <w:highlight w:val="yellow"/>
          <w:shd w:val="clear" w:color="auto" w:fill="FFFFFF"/>
        </w:rPr>
        <w:t>INSERT BAs</w:t>
      </w:r>
    </w:p>
    <w:p w14:paraId="6187CDCA" w14:textId="77777777" w:rsidR="000A6870" w:rsidRPr="000A6870" w:rsidRDefault="000A6870" w:rsidP="000A6870">
      <w:pPr>
        <w:pStyle w:val="NormalWeb"/>
        <w:rPr>
          <w:rFonts w:ascii="Roboto" w:hAnsi="Roboto"/>
          <w:color w:val="000000"/>
          <w:sz w:val="20"/>
          <w:szCs w:val="20"/>
          <w:shd w:val="clear" w:color="auto" w:fill="FFFFFF"/>
        </w:rPr>
      </w:pPr>
      <w:r w:rsidRPr="000A6870">
        <w:rPr>
          <w:rFonts w:ascii="Roboto" w:hAnsi="Roboto"/>
          <w:color w:val="000000"/>
          <w:sz w:val="20"/>
          <w:szCs w:val="20"/>
          <w:shd w:val="clear" w:color="auto" w:fill="FFFFFF"/>
        </w:rPr>
        <w:t>How Does Botox Work?</w:t>
      </w:r>
    </w:p>
    <w:p w14:paraId="31EE9839" w14:textId="77777777" w:rsidR="000A6870" w:rsidRPr="000A6870" w:rsidRDefault="000A6870" w:rsidP="000A6870">
      <w:pPr>
        <w:pStyle w:val="NormalWeb"/>
        <w:rPr>
          <w:rFonts w:ascii="Roboto" w:hAnsi="Roboto"/>
          <w:color w:val="000000"/>
          <w:sz w:val="20"/>
          <w:szCs w:val="20"/>
          <w:shd w:val="clear" w:color="auto" w:fill="FFFFFF"/>
        </w:rPr>
      </w:pPr>
      <w:r w:rsidRPr="000A6870">
        <w:rPr>
          <w:rFonts w:ascii="Roboto" w:hAnsi="Roboto"/>
          <w:color w:val="000000"/>
          <w:sz w:val="20"/>
          <w:szCs w:val="20"/>
          <w:shd w:val="clear" w:color="auto" w:fill="FFFFFF"/>
        </w:rPr>
        <w:t>Botox is made of Botulinum Toxin, a protein. While this injection intimidates many people, it is the most studied medical procedure. More than 470 clinical studies prove Botox is safe and effective for treating several cosmetic and therapeutic concerns.</w:t>
      </w:r>
    </w:p>
    <w:p w14:paraId="29529461" w14:textId="77777777" w:rsidR="000A6870" w:rsidRPr="000A6870" w:rsidRDefault="000A6870" w:rsidP="000A6870">
      <w:pPr>
        <w:pStyle w:val="NormalWeb"/>
        <w:rPr>
          <w:rFonts w:ascii="Roboto" w:hAnsi="Roboto"/>
          <w:color w:val="000000"/>
          <w:sz w:val="20"/>
          <w:szCs w:val="20"/>
          <w:shd w:val="clear" w:color="auto" w:fill="FFFFFF"/>
        </w:rPr>
      </w:pPr>
      <w:r w:rsidRPr="000A6870">
        <w:rPr>
          <w:rFonts w:ascii="Roboto" w:hAnsi="Roboto"/>
          <w:color w:val="000000"/>
          <w:sz w:val="20"/>
          <w:szCs w:val="20"/>
          <w:shd w:val="clear" w:color="auto" w:fill="FFFFFF"/>
        </w:rPr>
        <w:t>Botox softens dynamic wrinkles. The fine lines and creases accumulate over time after repetitive muscle movements involved in facial expressions. Botox smooths out those expression lines by relaxing the muscle underneath the skin.</w:t>
      </w:r>
    </w:p>
    <w:p w14:paraId="40DD6BDF" w14:textId="601326A0" w:rsidR="000A6870" w:rsidRPr="00281FF6" w:rsidRDefault="000A6870" w:rsidP="000A6870">
      <w:pPr>
        <w:pStyle w:val="NormalWeb"/>
        <w:spacing w:before="0" w:beforeAutospacing="0" w:after="160" w:afterAutospacing="0"/>
        <w:rPr>
          <w:rFonts w:ascii="Roboto" w:hAnsi="Roboto"/>
          <w:color w:val="000000"/>
          <w:sz w:val="20"/>
          <w:szCs w:val="20"/>
          <w:shd w:val="clear" w:color="auto" w:fill="FFFFFF"/>
        </w:rPr>
      </w:pPr>
      <w:r w:rsidRPr="000A6870">
        <w:rPr>
          <w:rFonts w:ascii="Roboto" w:hAnsi="Roboto"/>
          <w:color w:val="000000"/>
          <w:sz w:val="20"/>
          <w:szCs w:val="20"/>
          <w:shd w:val="clear" w:color="auto" w:fill="FFFFFF"/>
        </w:rPr>
        <w:t>While it does provide long-term rejuvenation results, Botox is not permanent. Over time, the biodegradable substance safely absorbs back into the body months after your injections.</w:t>
      </w:r>
    </w:p>
    <w:p w14:paraId="47B7C448" w14:textId="77777777" w:rsidR="00BE728E" w:rsidRDefault="00BE728E" w:rsidP="00BE728E">
      <w:pPr>
        <w:pStyle w:val="NormalWeb"/>
        <w:spacing w:before="0" w:beforeAutospacing="0" w:after="160" w:afterAutospacing="0"/>
        <w:jc w:val="right"/>
      </w:pPr>
      <w:r>
        <w:rPr>
          <w:rFonts w:ascii="Calibri" w:hAnsi="Calibri" w:cs="Calibri"/>
          <w:color w:val="000000"/>
          <w:sz w:val="22"/>
          <w:szCs w:val="22"/>
          <w:u w:val="single"/>
        </w:rPr>
        <w:t>Learn more about Botox Cosmetic Treatments &gt;&gt;</w:t>
      </w:r>
    </w:p>
    <w:p w14:paraId="008A5DC7" w14:textId="4D604522" w:rsidR="000A6870" w:rsidRDefault="000A6870" w:rsidP="000A6870">
      <w:pPr>
        <w:spacing w:after="200" w:line="240" w:lineRule="auto"/>
        <w:rPr>
          <w:rFonts w:ascii="Calibri" w:eastAsia="Times New Roman" w:hAnsi="Calibri" w:cs="Calibri"/>
          <w:color w:val="000000"/>
        </w:rPr>
      </w:pPr>
      <w:r w:rsidRPr="000A6870">
        <w:rPr>
          <w:rFonts w:ascii="Calibri" w:eastAsia="Times New Roman" w:hAnsi="Calibri" w:cs="Calibri"/>
          <w:color w:val="000000"/>
        </w:rPr>
        <w:t>How Much Does Botox Cost?</w:t>
      </w:r>
    </w:p>
    <w:p w14:paraId="0148FA21" w14:textId="5654AF5D" w:rsidR="000A6870" w:rsidRDefault="000A6870" w:rsidP="000A6870">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Botox cost is different for everyone. Factors like the number of treatment areas, the number of injections, and if Botox is used with other treatments like dermal fillers affect the price.</w:t>
      </w:r>
    </w:p>
    <w:p w14:paraId="09D85D14" w14:textId="09F7D8B6" w:rsidR="000A6870" w:rsidRDefault="000A6870" w:rsidP="000A6870">
      <w:pPr>
        <w:spacing w:after="200" w:line="240" w:lineRule="auto"/>
        <w:rPr>
          <w:rFonts w:ascii="Calibri" w:eastAsia="Times New Roman" w:hAnsi="Calibri" w:cs="Calibri"/>
          <w:color w:val="000000"/>
        </w:rPr>
      </w:pPr>
      <w:r>
        <w:rPr>
          <w:rFonts w:ascii="Calibri" w:eastAsia="Times New Roman" w:hAnsi="Calibri" w:cs="Calibri"/>
          <w:color w:val="000000"/>
        </w:rPr>
        <w:t xml:space="preserve">During a complimentary consultation with a reputable medical spa, Botox prices are talked about in detail. If this cosmetic injectable is right for you, they customize a plan that achieves your aesthetic goals while also preserving your financial budget. </w:t>
      </w:r>
    </w:p>
    <w:p w14:paraId="0F69A0AA" w14:textId="77777777" w:rsidR="005871C8" w:rsidRPr="005871C8" w:rsidRDefault="005871C8" w:rsidP="005871C8">
      <w:pPr>
        <w:pStyle w:val="NormalWeb"/>
        <w:rPr>
          <w:rFonts w:ascii="Calibri" w:hAnsi="Calibri" w:cs="Calibri"/>
          <w:color w:val="000000"/>
          <w:sz w:val="22"/>
          <w:szCs w:val="22"/>
        </w:rPr>
      </w:pPr>
      <w:r w:rsidRPr="005871C8">
        <w:rPr>
          <w:rFonts w:ascii="Calibri" w:hAnsi="Calibri" w:cs="Calibri"/>
          <w:color w:val="000000"/>
          <w:sz w:val="22"/>
          <w:szCs w:val="22"/>
        </w:rPr>
        <w:t>When Should I Begin Botox Treatments?</w:t>
      </w:r>
    </w:p>
    <w:p w14:paraId="62455579" w14:textId="77777777" w:rsidR="005871C8" w:rsidRPr="005871C8" w:rsidRDefault="005871C8" w:rsidP="005871C8">
      <w:pPr>
        <w:pStyle w:val="NormalWeb"/>
        <w:rPr>
          <w:rFonts w:ascii="Calibri" w:hAnsi="Calibri" w:cs="Calibri"/>
          <w:color w:val="000000"/>
          <w:sz w:val="22"/>
          <w:szCs w:val="22"/>
        </w:rPr>
      </w:pPr>
      <w:r w:rsidRPr="005871C8">
        <w:rPr>
          <w:rFonts w:ascii="Calibri" w:hAnsi="Calibri" w:cs="Calibri"/>
          <w:color w:val="000000"/>
          <w:sz w:val="22"/>
          <w:szCs w:val="22"/>
        </w:rPr>
        <w:t>People believe Botox to be a reactionary treatment with temporary results. But recently, physicians have seen a surge in younger patients utilizing Botox as a preventative treatment.</w:t>
      </w:r>
    </w:p>
    <w:p w14:paraId="491D1413" w14:textId="77777777" w:rsidR="005871C8" w:rsidRDefault="005871C8" w:rsidP="005871C8">
      <w:pPr>
        <w:pStyle w:val="NormalWeb"/>
        <w:spacing w:before="0" w:beforeAutospacing="0" w:after="160" w:afterAutospacing="0"/>
        <w:rPr>
          <w:rFonts w:ascii="Calibri" w:hAnsi="Calibri" w:cs="Calibri"/>
          <w:color w:val="000000"/>
          <w:sz w:val="22"/>
          <w:szCs w:val="22"/>
        </w:rPr>
      </w:pPr>
      <w:r w:rsidRPr="005871C8">
        <w:rPr>
          <w:rFonts w:ascii="Calibri" w:hAnsi="Calibri" w:cs="Calibri"/>
          <w:color w:val="000000"/>
          <w:sz w:val="22"/>
          <w:szCs w:val="22"/>
        </w:rPr>
        <w:t xml:space="preserve">Preventative Botox is the best for people in their 20s and 30s, taking a proactive approach to the anti-aging process. The popularity of Botox among these young adults follows research showing that Botox prevents the onset of dynamic wrinkles by targeting expression lines before they begin. </w:t>
      </w:r>
    </w:p>
    <w:p w14:paraId="5EFD843B" w14:textId="5648FCF5" w:rsidR="000A6870" w:rsidRDefault="000A6870" w:rsidP="005871C8">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How to Get the Best Botox Before and After Results</w:t>
      </w:r>
    </w:p>
    <w:p w14:paraId="6C6F83C9" w14:textId="6F0CEC6B" w:rsidR="000A6870" w:rsidRDefault="000A6870"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To ensure you get safe, exceptional Botox before and after results, it is important to select a reputable provider. Botox is a technique-sensitive treatment. It requires a provider with experience and an artistic eye. That is why people living in Strongsville, Ohio, select </w:t>
      </w:r>
      <w:proofErr w:type="spellStart"/>
      <w:r w:rsidR="00CA3EAD">
        <w:rPr>
          <w:rFonts w:ascii="Roboto" w:hAnsi="Roboto"/>
          <w:color w:val="000000"/>
          <w:sz w:val="20"/>
          <w:szCs w:val="20"/>
          <w:shd w:val="clear" w:color="auto" w:fill="FFFFFF"/>
        </w:rPr>
        <w:t>Dōcerē</w:t>
      </w:r>
      <w:proofErr w:type="spellEnd"/>
      <w:r w:rsidR="00CA3EAD">
        <w:rPr>
          <w:rFonts w:ascii="Roboto" w:hAnsi="Roboto"/>
          <w:color w:val="000000"/>
          <w:sz w:val="20"/>
          <w:szCs w:val="20"/>
          <w:shd w:val="clear" w:color="auto" w:fill="FFFFFF"/>
        </w:rPr>
        <w:t xml:space="preserve"> Medical Spa and Laser Center</w:t>
      </w:r>
      <w:r>
        <w:rPr>
          <w:rFonts w:ascii="Calibri" w:hAnsi="Calibri" w:cs="Calibri"/>
          <w:color w:val="000000"/>
          <w:sz w:val="22"/>
          <w:szCs w:val="22"/>
        </w:rPr>
        <w:t xml:space="preserve"> for their cosmetic injections.</w:t>
      </w:r>
    </w:p>
    <w:p w14:paraId="4D904646" w14:textId="40F4D496" w:rsidR="000A6870" w:rsidRDefault="000A6870"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Get Your Botox Before and After Pictures</w:t>
      </w:r>
    </w:p>
    <w:p w14:paraId="0B8C4BBF" w14:textId="330BB105" w:rsidR="00CA3EAD" w:rsidRDefault="00CA3EAD" w:rsidP="00BE728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Transform the way you look and entirely rejuvenate your appearance. Botox before and after transformations are within your reach at </w:t>
      </w:r>
      <w:proofErr w:type="spellStart"/>
      <w:r w:rsidRPr="008F64CA">
        <w:rPr>
          <w:rFonts w:ascii="Roboto" w:hAnsi="Roboto"/>
          <w:color w:val="000000"/>
          <w:sz w:val="20"/>
          <w:szCs w:val="20"/>
          <w:u w:val="single"/>
          <w:shd w:val="clear" w:color="auto" w:fill="FFFFFF"/>
        </w:rPr>
        <w:t>Dōcerē</w:t>
      </w:r>
      <w:proofErr w:type="spellEnd"/>
      <w:r w:rsidRPr="008F64CA">
        <w:rPr>
          <w:rFonts w:ascii="Roboto" w:hAnsi="Roboto"/>
          <w:color w:val="000000"/>
          <w:sz w:val="20"/>
          <w:szCs w:val="20"/>
          <w:u w:val="single"/>
          <w:shd w:val="clear" w:color="auto" w:fill="FFFFFF"/>
        </w:rPr>
        <w:t xml:space="preserve"> Medical Spa and Laser Center</w:t>
      </w:r>
      <w:r w:rsidRPr="008F64CA">
        <w:rPr>
          <w:rFonts w:ascii="Calibri" w:hAnsi="Calibri" w:cs="Calibri"/>
          <w:color w:val="000000"/>
          <w:sz w:val="22"/>
          <w:szCs w:val="22"/>
          <w:u w:val="single"/>
        </w:rPr>
        <w:t>.</w:t>
      </w:r>
      <w:r>
        <w:rPr>
          <w:rFonts w:ascii="Calibri" w:hAnsi="Calibri" w:cs="Calibri"/>
          <w:color w:val="000000"/>
          <w:sz w:val="22"/>
          <w:szCs w:val="22"/>
        </w:rPr>
        <w:t xml:space="preserve"> Call us at 216-446-8467 to schedule a complimentary Botox consultation to learn more about the #1 cosmetic injection on the market. </w:t>
      </w:r>
    </w:p>
    <w:p w14:paraId="733401F5" w14:textId="77777777" w:rsidR="00BE728E" w:rsidRDefault="00BE728E" w:rsidP="00BE728E">
      <w:pPr>
        <w:pStyle w:val="NormalWeb"/>
        <w:spacing w:before="0" w:beforeAutospacing="0" w:after="160" w:afterAutospacing="0"/>
      </w:pPr>
      <w:r>
        <w:rPr>
          <w:rFonts w:ascii="Calibri" w:hAnsi="Calibri" w:cs="Calibri"/>
          <w:color w:val="000000"/>
          <w:sz w:val="22"/>
          <w:szCs w:val="22"/>
        </w:rPr>
        <w:t>SOURCES</w:t>
      </w:r>
    </w:p>
    <w:p w14:paraId="2D3C18A1" w14:textId="77777777" w:rsidR="00BE728E" w:rsidRDefault="00BE728E" w:rsidP="00BE728E">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Calibri" w:hAnsi="Calibri" w:cs="Calibri"/>
          <w:i/>
          <w:iCs/>
          <w:color w:val="000000"/>
          <w:sz w:val="22"/>
          <w:szCs w:val="22"/>
        </w:rPr>
        <w:t>American Family Physician.</w:t>
      </w:r>
      <w:r>
        <w:rPr>
          <w:rFonts w:ascii="Calibri" w:hAnsi="Calibri" w:cs="Calibri"/>
          <w:color w:val="000000"/>
          <w:sz w:val="22"/>
          <w:szCs w:val="22"/>
        </w:rPr>
        <w:t xml:space="preserve"> </w:t>
      </w:r>
      <w:hyperlink r:id="rId5" w:history="1">
        <w:r>
          <w:rPr>
            <w:rStyle w:val="Hyperlink"/>
            <w:rFonts w:ascii="Calibri" w:hAnsi="Calibri" w:cs="Calibri"/>
            <w:sz w:val="22"/>
            <w:szCs w:val="22"/>
          </w:rPr>
          <w:t>Link</w:t>
        </w:r>
      </w:hyperlink>
    </w:p>
    <w:p w14:paraId="75899F71" w14:textId="77777777" w:rsidR="00BE728E" w:rsidRDefault="00BE728E" w:rsidP="00BE728E">
      <w:pPr>
        <w:pStyle w:val="NormalWeb"/>
        <w:spacing w:before="0" w:beforeAutospacing="0" w:after="160" w:afterAutospacing="0"/>
      </w:pPr>
      <w:r>
        <w:rPr>
          <w:rFonts w:ascii="Calibri" w:hAnsi="Calibri" w:cs="Calibri"/>
          <w:color w:val="000000"/>
          <w:sz w:val="22"/>
          <w:szCs w:val="22"/>
        </w:rPr>
        <w:t xml:space="preserve">² “When Is “Too Early” Too Early to Start Cosmetic Procedures?” Published in </w:t>
      </w:r>
      <w:r>
        <w:rPr>
          <w:rFonts w:ascii="Calibri" w:hAnsi="Calibri" w:cs="Calibri"/>
          <w:i/>
          <w:iCs/>
          <w:color w:val="000000"/>
          <w:sz w:val="22"/>
          <w:szCs w:val="22"/>
        </w:rPr>
        <w:t>Jama Dermatology</w:t>
      </w:r>
      <w:r>
        <w:rPr>
          <w:rFonts w:ascii="Calibri" w:hAnsi="Calibri" w:cs="Calibri"/>
          <w:color w:val="000000"/>
          <w:sz w:val="22"/>
          <w:szCs w:val="22"/>
        </w:rPr>
        <w:t xml:space="preserve">. </w:t>
      </w:r>
      <w:hyperlink r:id="rId6" w:history="1">
        <w:r>
          <w:rPr>
            <w:rStyle w:val="Hyperlink"/>
            <w:rFonts w:ascii="Calibri" w:hAnsi="Calibri" w:cs="Calibri"/>
            <w:sz w:val="22"/>
            <w:szCs w:val="22"/>
          </w:rPr>
          <w:t>Link.</w:t>
        </w:r>
      </w:hyperlink>
    </w:p>
    <w:p w14:paraId="3BB6B2C7" w14:textId="77777777" w:rsidR="00BE728E" w:rsidRDefault="00BE728E" w:rsidP="00BE728E">
      <w:pPr>
        <w:pStyle w:val="NormalWeb"/>
        <w:spacing w:before="0" w:beforeAutospacing="0" w:after="160" w:afterAutospacing="0"/>
      </w:pPr>
      <w:r>
        <w:rPr>
          <w:rFonts w:ascii="Calibri" w:hAnsi="Calibri" w:cs="Calibri"/>
          <w:color w:val="000000"/>
          <w:sz w:val="22"/>
          <w:szCs w:val="22"/>
        </w:rPr>
        <w:t xml:space="preserve">³ “Long-term effects of botulinum toxin type A (Botox) on facial lines: a comparison in identical twins.” Published in </w:t>
      </w:r>
      <w:r>
        <w:rPr>
          <w:rFonts w:ascii="Calibri" w:hAnsi="Calibri" w:cs="Calibri"/>
          <w:i/>
          <w:iCs/>
          <w:color w:val="000000"/>
          <w:sz w:val="22"/>
          <w:szCs w:val="22"/>
        </w:rPr>
        <w:t>Archives of Facial Plastic Surgery</w:t>
      </w:r>
      <w:r>
        <w:rPr>
          <w:rFonts w:ascii="Calibri" w:hAnsi="Calibri" w:cs="Calibri"/>
          <w:color w:val="000000"/>
          <w:sz w:val="22"/>
          <w:szCs w:val="22"/>
        </w:rPr>
        <w:t xml:space="preserve">. </w:t>
      </w:r>
      <w:hyperlink r:id="rId7" w:history="1">
        <w:r>
          <w:rPr>
            <w:rStyle w:val="Hyperlink"/>
            <w:rFonts w:ascii="Calibri" w:hAnsi="Calibri" w:cs="Calibri"/>
            <w:color w:val="000000"/>
            <w:sz w:val="22"/>
            <w:szCs w:val="22"/>
          </w:rPr>
          <w:t>Link</w:t>
        </w:r>
      </w:hyperlink>
    </w:p>
    <w:p w14:paraId="6AF55887" w14:textId="77777777" w:rsidR="00BE728E" w:rsidRDefault="00BE728E" w:rsidP="00BE728E">
      <w:pPr>
        <w:pStyle w:val="NormalWeb"/>
        <w:spacing w:before="0" w:beforeAutospacing="0" w:after="160" w:afterAutospacing="0"/>
      </w:pPr>
      <w:r>
        <w:rPr>
          <w:rFonts w:ascii="Calibri" w:hAnsi="Calibri" w:cs="Calibri"/>
          <w:color w:val="000000"/>
          <w:sz w:val="22"/>
          <w:szCs w:val="22"/>
        </w:rPr>
        <w:t xml:space="preserve">⁴ “Treating glabellar lines with botulinum toxin type A-hemagglutinin complex: a review of the science, the clinical data, and patient satisfaction.” Published in </w:t>
      </w:r>
      <w:r>
        <w:rPr>
          <w:rFonts w:ascii="Calibri" w:hAnsi="Calibri" w:cs="Calibri"/>
          <w:i/>
          <w:iCs/>
          <w:color w:val="000000"/>
          <w:sz w:val="22"/>
          <w:szCs w:val="22"/>
        </w:rPr>
        <w:t>Clinical Interventions in Aging</w:t>
      </w:r>
      <w:r>
        <w:rPr>
          <w:rFonts w:ascii="Calibri" w:hAnsi="Calibri" w:cs="Calibri"/>
          <w:color w:val="000000"/>
          <w:sz w:val="22"/>
          <w:szCs w:val="22"/>
        </w:rPr>
        <w:t xml:space="preserve">. </w:t>
      </w:r>
      <w:hyperlink r:id="rId8" w:history="1">
        <w:r>
          <w:rPr>
            <w:rStyle w:val="Hyperlink"/>
            <w:rFonts w:ascii="Calibri" w:hAnsi="Calibri" w:cs="Calibri"/>
            <w:color w:val="000000"/>
            <w:sz w:val="22"/>
            <w:szCs w:val="22"/>
          </w:rPr>
          <w:t>Link.</w:t>
        </w:r>
      </w:hyperlink>
    </w:p>
    <w:p w14:paraId="615223E2" w14:textId="77777777" w:rsidR="00BE728E" w:rsidRDefault="00BE728E" w:rsidP="00BE728E">
      <w:pPr>
        <w:pStyle w:val="NormalWeb"/>
        <w:spacing w:before="0" w:beforeAutospacing="0" w:after="0" w:afterAutospacing="0"/>
      </w:pPr>
      <w:r>
        <w:rPr>
          <w:rFonts w:ascii="Calibri" w:hAnsi="Calibri" w:cs="Calibri"/>
          <w:color w:val="000000"/>
          <w:sz w:val="22"/>
          <w:szCs w:val="22"/>
        </w:rPr>
        <w:t xml:space="preserve">⁵ “An Evaluation of Use of Botulinum Toxin Type A in the Management of Dynamic Forehead Wrinkles - A Clinical Study.” Published in </w:t>
      </w:r>
      <w:r>
        <w:rPr>
          <w:rFonts w:ascii="Calibri" w:hAnsi="Calibri" w:cs="Calibri"/>
          <w:i/>
          <w:iCs/>
          <w:color w:val="000000"/>
          <w:sz w:val="22"/>
          <w:szCs w:val="22"/>
        </w:rPr>
        <w:t xml:space="preserve">Clinical and Diagnostic Research. </w:t>
      </w:r>
      <w:hyperlink r:id="rId9" w:history="1">
        <w:r>
          <w:rPr>
            <w:rStyle w:val="Hyperlink"/>
            <w:rFonts w:ascii="Calibri" w:hAnsi="Calibri" w:cs="Calibri"/>
            <w:sz w:val="22"/>
            <w:szCs w:val="22"/>
          </w:rPr>
          <w:t>Link.</w:t>
        </w:r>
      </w:hyperlink>
    </w:p>
    <w:p w14:paraId="0550DE72"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4051"/>
    <w:multiLevelType w:val="hybridMultilevel"/>
    <w:tmpl w:val="463C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52AF2"/>
    <w:multiLevelType w:val="multilevel"/>
    <w:tmpl w:val="80CA66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38634952">
    <w:abstractNumId w:val="1"/>
  </w:num>
  <w:num w:numId="2" w16cid:durableId="13448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728E"/>
    <w:rsid w:val="000A6870"/>
    <w:rsid w:val="00281FF6"/>
    <w:rsid w:val="004D0E16"/>
    <w:rsid w:val="005871C8"/>
    <w:rsid w:val="008F64CA"/>
    <w:rsid w:val="00907983"/>
    <w:rsid w:val="00BE728E"/>
    <w:rsid w:val="00CA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86BB"/>
  <w15:chartTrackingRefBased/>
  <w15:docId w15:val="{E2B009DB-64A0-4DF8-B201-9118B8E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2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2645">
      <w:bodyDiv w:val="1"/>
      <w:marLeft w:val="0"/>
      <w:marRight w:val="0"/>
      <w:marTop w:val="0"/>
      <w:marBottom w:val="0"/>
      <w:divBdr>
        <w:top w:val="none" w:sz="0" w:space="0" w:color="auto"/>
        <w:left w:val="none" w:sz="0" w:space="0" w:color="auto"/>
        <w:bottom w:val="none" w:sz="0" w:space="0" w:color="auto"/>
        <w:right w:val="none" w:sz="0" w:space="0" w:color="auto"/>
      </w:divBdr>
    </w:div>
    <w:div w:id="959651356">
      <w:bodyDiv w:val="1"/>
      <w:marLeft w:val="0"/>
      <w:marRight w:val="0"/>
      <w:marTop w:val="0"/>
      <w:marBottom w:val="0"/>
      <w:divBdr>
        <w:top w:val="none" w:sz="0" w:space="0" w:color="auto"/>
        <w:left w:val="none" w:sz="0" w:space="0" w:color="auto"/>
        <w:bottom w:val="none" w:sz="0" w:space="0" w:color="auto"/>
        <w:right w:val="none" w:sz="0" w:space="0" w:color="auto"/>
      </w:divBdr>
    </w:div>
    <w:div w:id="1007292942">
      <w:bodyDiv w:val="1"/>
      <w:marLeft w:val="0"/>
      <w:marRight w:val="0"/>
      <w:marTop w:val="0"/>
      <w:marBottom w:val="0"/>
      <w:divBdr>
        <w:top w:val="none" w:sz="0" w:space="0" w:color="auto"/>
        <w:left w:val="none" w:sz="0" w:space="0" w:color="auto"/>
        <w:bottom w:val="none" w:sz="0" w:space="0" w:color="auto"/>
        <w:right w:val="none" w:sz="0" w:space="0" w:color="auto"/>
      </w:divBdr>
    </w:div>
    <w:div w:id="17256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2022-05-23T19:17:00Z</dcterms:created>
  <dcterms:modified xsi:type="dcterms:W3CDTF">2022-05-23T19:17:00Z</dcterms:modified>
</cp:coreProperties>
</file>