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3013"/>
        <w:gridCol w:w="4698"/>
      </w:tblGrid>
      <w:tr w:rsidR="00215C6C" w:rsidRPr="005E30D6" w14:paraId="20AA44EF" w14:textId="77777777" w:rsidTr="006E3235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E456E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UPNEEQ vs. BLEPHAROPLASTY (EYELID SURGERY)</w:t>
            </w:r>
          </w:p>
        </w:tc>
      </w:tr>
      <w:tr w:rsidR="00215C6C" w:rsidRPr="005E30D6" w14:paraId="1EF27447" w14:textId="77777777" w:rsidTr="006E3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3529A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A640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UPNEEQ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C9F5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BLEPHAROPLASTY</w:t>
            </w:r>
          </w:p>
        </w:tc>
      </w:tr>
      <w:tr w:rsidR="00215C6C" w:rsidRPr="005E30D6" w14:paraId="4C31A6BB" w14:textId="77777777" w:rsidTr="006E3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8B14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FDA CLEARED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5C73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68DFB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215C6C" w:rsidRPr="005E30D6" w14:paraId="308F1BD8" w14:textId="77777777" w:rsidTr="006E3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37E4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SCIENTIFICALLY PROVEN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AE524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58292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215C6C" w:rsidRPr="005E30D6" w14:paraId="64E91923" w14:textId="77777777" w:rsidTr="006E3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BEA28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TREATMENT TYPE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05AE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Daily eyedrop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DB583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Cosmetic surgery</w:t>
            </w:r>
          </w:p>
        </w:tc>
      </w:tr>
      <w:tr w:rsidR="00215C6C" w:rsidRPr="005E30D6" w14:paraId="3CE2A7B5" w14:textId="77777777" w:rsidTr="006E3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6368B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RESULTS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62BE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Moderate improvement in droopy eyelids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CA3E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Dramatic improvement in droopy eyelids</w:t>
            </w:r>
          </w:p>
        </w:tc>
      </w:tr>
      <w:tr w:rsidR="00215C6C" w:rsidRPr="005E30D6" w14:paraId="3109CAD4" w14:textId="77777777" w:rsidTr="006E3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895E8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HOW LONG DO RESULTS LAST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C63E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Results last for 6 hours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EDA6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Results last for six years</w:t>
            </w:r>
          </w:p>
        </w:tc>
      </w:tr>
      <w:tr w:rsidR="00215C6C" w:rsidRPr="005E30D6" w14:paraId="2CB030F3" w14:textId="77777777" w:rsidTr="006E3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F278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DOWNTIME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BC11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No downtime required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7CD1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Extensive downtime</w:t>
            </w:r>
          </w:p>
        </w:tc>
      </w:tr>
      <w:tr w:rsidR="00215C6C" w:rsidRPr="005E30D6" w14:paraId="61FAE2E0" w14:textId="77777777" w:rsidTr="006E3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97A4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SCARRING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065B7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No scarring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AF020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Minimal scarring once fully healed </w:t>
            </w:r>
          </w:p>
        </w:tc>
      </w:tr>
      <w:tr w:rsidR="00215C6C" w:rsidRPr="005E30D6" w14:paraId="3ED60CE7" w14:textId="77777777" w:rsidTr="006E3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90C0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COST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0CBD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$220 per 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7339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 xml:space="preserve">According to the ASPS, the average cost of cosmetic eyelid surgery is </w:t>
            </w:r>
            <w:r w:rsidRPr="005E30D6">
              <w:rPr>
                <w:rFonts w:ascii="Calibri" w:eastAsia="Times New Roman" w:hAnsi="Calibri" w:cs="Calibri"/>
                <w:b/>
                <w:bCs/>
                <w:color w:val="000000"/>
              </w:rPr>
              <w:t>$</w:t>
            </w:r>
            <w:proofErr w:type="gramStart"/>
            <w:r w:rsidRPr="005E30D6">
              <w:rPr>
                <w:rFonts w:ascii="Calibri" w:eastAsia="Times New Roman" w:hAnsi="Calibri" w:cs="Calibri"/>
                <w:b/>
                <w:bCs/>
                <w:color w:val="000000"/>
              </w:rPr>
              <w:t>4,120.</w:t>
            </w:r>
            <w:r w:rsidRPr="005E30D6">
              <w:rPr>
                <w:rFonts w:ascii="Calibri" w:eastAsia="Times New Roman" w:hAnsi="Calibri" w:cs="Calibri"/>
                <w:color w:val="000000"/>
              </w:rPr>
              <w:t>This</w:t>
            </w:r>
            <w:proofErr w:type="gramEnd"/>
            <w:r w:rsidRPr="005E30D6">
              <w:rPr>
                <w:rFonts w:ascii="Calibri" w:eastAsia="Times New Roman" w:hAnsi="Calibri" w:cs="Calibri"/>
                <w:color w:val="000000"/>
              </w:rPr>
              <w:t xml:space="preserve"> estimate does not include the price of anesthesia, facility fees, and other related expenses. </w:t>
            </w:r>
          </w:p>
        </w:tc>
      </w:tr>
      <w:tr w:rsidR="00215C6C" w:rsidRPr="005E30D6" w14:paraId="593B1A13" w14:textId="77777777" w:rsidTr="006E32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C06D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IDEAL CANDIDATE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EC83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Men and women with acquired ptosis that want moderate cosmetic improvement without surgery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5268" w14:textId="77777777" w:rsidR="00215C6C" w:rsidRPr="005E30D6" w:rsidRDefault="00215C6C" w:rsidP="006E3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0D6">
              <w:rPr>
                <w:rFonts w:ascii="Calibri" w:eastAsia="Times New Roman" w:hAnsi="Calibri" w:cs="Calibri"/>
                <w:color w:val="000000"/>
              </w:rPr>
              <w:t>Men and women with congenital or acquired ptosis who want dramatic improvement to their eyelids and are willing to undergo major cosmetic surgery. </w:t>
            </w:r>
          </w:p>
        </w:tc>
      </w:tr>
    </w:tbl>
    <w:p w14:paraId="24362AAB" w14:textId="77777777" w:rsidR="00AF2918" w:rsidRDefault="00AF2918"/>
    <w:sectPr w:rsidR="00AF2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C6C"/>
    <w:rsid w:val="00215C6C"/>
    <w:rsid w:val="00A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545B"/>
  <w15:chartTrackingRefBased/>
  <w15:docId w15:val="{65994F28-4036-4532-B193-88EB679A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 Allen</cp:lastModifiedBy>
  <cp:revision>1</cp:revision>
  <dcterms:created xsi:type="dcterms:W3CDTF">2022-08-05T18:35:00Z</dcterms:created>
  <dcterms:modified xsi:type="dcterms:W3CDTF">2022-08-05T18:35:00Z</dcterms:modified>
</cp:coreProperties>
</file>