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58483" w14:textId="34BF56C3" w:rsidR="00B6529A" w:rsidRDefault="00B6529A" w:rsidP="00EB1AFB">
      <w:pPr>
        <w:pStyle w:val="NormalWeb"/>
        <w:spacing w:before="240" w:beforeAutospacing="0" w:after="200" w:afterAutospacing="0"/>
        <w:rPr>
          <w:rFonts w:ascii="Arial" w:hAnsi="Arial" w:cs="Arial"/>
          <w:color w:val="000000"/>
          <w:sz w:val="22"/>
          <w:szCs w:val="22"/>
        </w:rPr>
      </w:pPr>
      <w:r>
        <w:rPr>
          <w:rFonts w:ascii="Arial" w:hAnsi="Arial" w:cs="Arial"/>
          <w:color w:val="000000"/>
          <w:sz w:val="22"/>
          <w:szCs w:val="22"/>
        </w:rPr>
        <w:t xml:space="preserve">COOLSCULPTING </w:t>
      </w:r>
      <w:proofErr w:type="gramStart"/>
      <w:r>
        <w:rPr>
          <w:rFonts w:ascii="Arial" w:hAnsi="Arial" w:cs="Arial"/>
          <w:color w:val="000000"/>
          <w:sz w:val="22"/>
          <w:szCs w:val="22"/>
        </w:rPr>
        <w:t>COST.ARTICLE.SCULPT</w:t>
      </w:r>
      <w:proofErr w:type="gramEnd"/>
      <w:r>
        <w:rPr>
          <w:rFonts w:ascii="Arial" w:hAnsi="Arial" w:cs="Arial"/>
          <w:color w:val="000000"/>
          <w:sz w:val="22"/>
          <w:szCs w:val="22"/>
        </w:rPr>
        <w:t xml:space="preserve"> DTLA.KA</w:t>
      </w:r>
    </w:p>
    <w:p w14:paraId="2B703A34" w14:textId="05C32ECD" w:rsidR="00B6529A" w:rsidRDefault="00B6529A" w:rsidP="00EB1AFB">
      <w:pPr>
        <w:pStyle w:val="NormalWeb"/>
        <w:spacing w:before="240" w:beforeAutospacing="0" w:after="200" w:afterAutospacing="0"/>
        <w:rPr>
          <w:rFonts w:ascii="Arial" w:hAnsi="Arial" w:cs="Arial"/>
          <w:color w:val="000000"/>
          <w:sz w:val="22"/>
          <w:szCs w:val="22"/>
        </w:rPr>
      </w:pPr>
      <w:r>
        <w:rPr>
          <w:rFonts w:ascii="Arial" w:hAnsi="Arial" w:cs="Arial"/>
          <w:color w:val="000000"/>
          <w:sz w:val="22"/>
          <w:szCs w:val="22"/>
        </w:rPr>
        <w:t>/coolsculpting-cost-</w:t>
      </w:r>
      <w:proofErr w:type="spellStart"/>
      <w:r>
        <w:rPr>
          <w:rFonts w:ascii="Arial" w:hAnsi="Arial" w:cs="Arial"/>
          <w:color w:val="000000"/>
          <w:sz w:val="22"/>
          <w:szCs w:val="22"/>
        </w:rPr>
        <w:t>los</w:t>
      </w:r>
      <w:proofErr w:type="spellEnd"/>
      <w:r>
        <w:rPr>
          <w:rFonts w:ascii="Arial" w:hAnsi="Arial" w:cs="Arial"/>
          <w:color w:val="000000"/>
          <w:sz w:val="22"/>
          <w:szCs w:val="22"/>
        </w:rPr>
        <w:t>-</w:t>
      </w:r>
      <w:proofErr w:type="spellStart"/>
      <w:r>
        <w:rPr>
          <w:rFonts w:ascii="Arial" w:hAnsi="Arial" w:cs="Arial"/>
          <w:color w:val="000000"/>
          <w:sz w:val="22"/>
          <w:szCs w:val="22"/>
        </w:rPr>
        <w:t>angeles</w:t>
      </w:r>
      <w:proofErr w:type="spellEnd"/>
    </w:p>
    <w:p w14:paraId="2BE71271" w14:textId="786360E3" w:rsidR="00B6529A" w:rsidRDefault="00B6529A" w:rsidP="00EB1AFB">
      <w:pPr>
        <w:pStyle w:val="NormalWeb"/>
        <w:spacing w:before="240" w:beforeAutospacing="0" w:after="200" w:afterAutospacing="0"/>
        <w:rPr>
          <w:rFonts w:ascii="Arial" w:hAnsi="Arial" w:cs="Arial"/>
          <w:color w:val="000000"/>
          <w:sz w:val="22"/>
          <w:szCs w:val="22"/>
        </w:rPr>
      </w:pPr>
      <w:r>
        <w:rPr>
          <w:rFonts w:ascii="Arial" w:hAnsi="Arial" w:cs="Arial"/>
          <w:color w:val="000000"/>
          <w:sz w:val="22"/>
          <w:szCs w:val="22"/>
        </w:rPr>
        <w:t>KW coolsculpting cost</w:t>
      </w:r>
    </w:p>
    <w:p w14:paraId="1788E558" w14:textId="45F5B68B" w:rsidR="00B6529A" w:rsidRDefault="00B6529A" w:rsidP="00EB1AFB">
      <w:pPr>
        <w:pStyle w:val="NormalWeb"/>
        <w:spacing w:before="240" w:beforeAutospacing="0" w:after="200" w:afterAutospacing="0"/>
        <w:rPr>
          <w:rFonts w:ascii="Arial" w:hAnsi="Arial" w:cs="Arial"/>
          <w:color w:val="000000"/>
          <w:sz w:val="22"/>
          <w:szCs w:val="22"/>
        </w:rPr>
      </w:pPr>
      <w:r>
        <w:rPr>
          <w:rFonts w:ascii="Arial" w:hAnsi="Arial" w:cs="Arial"/>
          <w:color w:val="000000"/>
          <w:sz w:val="22"/>
          <w:szCs w:val="22"/>
        </w:rPr>
        <w:t xml:space="preserve">META: </w:t>
      </w:r>
      <w:r w:rsidR="000A53EB">
        <w:rPr>
          <w:rFonts w:ascii="Calibri" w:hAnsi="Calibri" w:cs="Calibri"/>
          <w:color w:val="000000"/>
          <w:sz w:val="22"/>
          <w:szCs w:val="22"/>
        </w:rPr>
        <w:t>How much does CoolSculpting cost? Anyone considering this fat reduction method wants to know more about the price. Learn about CoolSculpting at Sculpt DTLA.</w:t>
      </w:r>
    </w:p>
    <w:p w14:paraId="5B11E983" w14:textId="68B06984" w:rsidR="00B6529A" w:rsidRDefault="00B6529A" w:rsidP="00EB1AFB">
      <w:pPr>
        <w:pStyle w:val="NormalWeb"/>
        <w:spacing w:before="240" w:beforeAutospacing="0" w:after="200" w:afterAutospacing="0"/>
        <w:rPr>
          <w:rFonts w:ascii="Arial" w:hAnsi="Arial" w:cs="Arial"/>
          <w:color w:val="000000"/>
          <w:sz w:val="22"/>
          <w:szCs w:val="22"/>
        </w:rPr>
      </w:pPr>
      <w:r>
        <w:rPr>
          <w:rFonts w:ascii="Arial" w:hAnsi="Arial" w:cs="Arial"/>
          <w:color w:val="000000"/>
          <w:sz w:val="22"/>
          <w:szCs w:val="22"/>
        </w:rPr>
        <w:t>COOLSCULPTING COST IN LOS ANGELES</w:t>
      </w:r>
    </w:p>
    <w:p w14:paraId="52CCE4EA" w14:textId="1DDA1BC0" w:rsidR="00B6529A" w:rsidRDefault="00B6529A" w:rsidP="00EB1AFB">
      <w:pPr>
        <w:pStyle w:val="NormalWeb"/>
        <w:spacing w:before="240" w:beforeAutospacing="0" w:after="200" w:afterAutospacing="0"/>
        <w:rPr>
          <w:rFonts w:ascii="Arial" w:hAnsi="Arial" w:cs="Arial"/>
          <w:color w:val="000000"/>
          <w:sz w:val="22"/>
          <w:szCs w:val="22"/>
        </w:rPr>
      </w:pPr>
      <w:r w:rsidRPr="000A53EB">
        <w:rPr>
          <w:rFonts w:ascii="Arial" w:hAnsi="Arial" w:cs="Arial"/>
          <w:color w:val="000000"/>
          <w:sz w:val="22"/>
          <w:szCs w:val="22"/>
          <w:u w:val="single"/>
        </w:rPr>
        <w:t xml:space="preserve">CoolSculpting </w:t>
      </w:r>
      <w:r>
        <w:rPr>
          <w:rFonts w:ascii="Arial" w:hAnsi="Arial" w:cs="Arial"/>
          <w:color w:val="000000"/>
          <w:sz w:val="22"/>
          <w:szCs w:val="22"/>
        </w:rPr>
        <w:t xml:space="preserve">cost varies. This popular fat freezing treatment can be customized for each patient. After learning how this treatment reduces fat without surgery or a long recovery, everyone wants to know more about the price for treatment. </w:t>
      </w:r>
    </w:p>
    <w:p w14:paraId="7553CF63" w14:textId="3D432862" w:rsidR="00B6529A" w:rsidRDefault="00B6529A" w:rsidP="00EB1AFB">
      <w:pPr>
        <w:pStyle w:val="NormalWeb"/>
        <w:spacing w:before="240" w:beforeAutospacing="0" w:after="200" w:afterAutospacing="0"/>
        <w:rPr>
          <w:rFonts w:ascii="Arial" w:hAnsi="Arial" w:cs="Arial"/>
          <w:color w:val="000000"/>
          <w:sz w:val="22"/>
          <w:szCs w:val="22"/>
        </w:rPr>
      </w:pPr>
      <w:r>
        <w:rPr>
          <w:rFonts w:ascii="Arial" w:hAnsi="Arial" w:cs="Arial"/>
          <w:color w:val="000000"/>
          <w:sz w:val="22"/>
          <w:szCs w:val="22"/>
        </w:rPr>
        <w:t>Read on to learn about the different factors that determine CoolSculpting cost and how you can save money on your treatment at Sculpt DTLA in Los Angeles.</w:t>
      </w:r>
    </w:p>
    <w:p w14:paraId="3173037E" w14:textId="1C7D561E" w:rsidR="00EB1AFB" w:rsidRDefault="00B6529A" w:rsidP="00EB1AFB">
      <w:pPr>
        <w:pStyle w:val="NormalWeb"/>
        <w:spacing w:before="240" w:beforeAutospacing="0" w:after="200" w:afterAutospacing="0"/>
        <w:rPr>
          <w:rFonts w:ascii="Arial" w:hAnsi="Arial" w:cs="Arial"/>
          <w:color w:val="000000"/>
          <w:sz w:val="22"/>
          <w:szCs w:val="22"/>
        </w:rPr>
      </w:pPr>
      <w:r>
        <w:rPr>
          <w:rFonts w:ascii="Arial" w:hAnsi="Arial" w:cs="Arial"/>
          <w:color w:val="000000"/>
          <w:sz w:val="22"/>
          <w:szCs w:val="22"/>
        </w:rPr>
        <w:t>WHAT DETERMINES COOLSCULPTING COST?</w:t>
      </w:r>
    </w:p>
    <w:p w14:paraId="0F5D8A61" w14:textId="4303F8FA" w:rsidR="00B6529A" w:rsidRDefault="00B6529A" w:rsidP="00EB1AFB">
      <w:pPr>
        <w:pStyle w:val="NormalWeb"/>
        <w:spacing w:before="240" w:beforeAutospacing="0" w:after="200" w:afterAutospacing="0"/>
      </w:pPr>
      <w:r>
        <w:rPr>
          <w:rFonts w:ascii="Arial" w:hAnsi="Arial" w:cs="Arial"/>
          <w:color w:val="000000"/>
          <w:sz w:val="22"/>
          <w:szCs w:val="22"/>
        </w:rPr>
        <w:t>Having a basic understanding of how fat freezing works help</w:t>
      </w:r>
      <w:r w:rsidR="000A53EB">
        <w:rPr>
          <w:rFonts w:ascii="Arial" w:hAnsi="Arial" w:cs="Arial"/>
          <w:color w:val="000000"/>
          <w:sz w:val="22"/>
          <w:szCs w:val="22"/>
        </w:rPr>
        <w:t>s</w:t>
      </w:r>
      <w:r>
        <w:rPr>
          <w:rFonts w:ascii="Arial" w:hAnsi="Arial" w:cs="Arial"/>
          <w:color w:val="000000"/>
          <w:sz w:val="22"/>
          <w:szCs w:val="22"/>
        </w:rPr>
        <w:t xml:space="preserve"> you understand the prices. During a CoolSculpting treatment, a handheld device known as a </w:t>
      </w:r>
      <w:r w:rsidR="00D76E8D">
        <w:rPr>
          <w:rFonts w:ascii="Arial" w:hAnsi="Arial" w:cs="Arial"/>
          <w:color w:val="000000"/>
          <w:sz w:val="22"/>
          <w:szCs w:val="22"/>
        </w:rPr>
        <w:t>proprietary applicator suction</w:t>
      </w:r>
      <w:r>
        <w:rPr>
          <w:rFonts w:ascii="Arial" w:hAnsi="Arial" w:cs="Arial"/>
          <w:color w:val="000000"/>
          <w:sz w:val="22"/>
          <w:szCs w:val="22"/>
        </w:rPr>
        <w:t xml:space="preserve"> onto the stubborn bulge of fat. Once the applicator activates, the CoolSculpting machine begins exposing the fat cells underneath the skin to controlled cooling. </w:t>
      </w:r>
      <w:r w:rsidR="00D76E8D">
        <w:rPr>
          <w:rFonts w:ascii="Arial" w:hAnsi="Arial" w:cs="Arial"/>
          <w:color w:val="000000"/>
          <w:sz w:val="22"/>
          <w:szCs w:val="22"/>
        </w:rPr>
        <w:t xml:space="preserve">Depending on the applicator, one round may take anywhere from 35 to 75 minutes. Only one applicator can be used with </w:t>
      </w:r>
      <w:r w:rsidR="005F482E">
        <w:rPr>
          <w:rFonts w:ascii="Arial" w:hAnsi="Arial" w:cs="Arial"/>
          <w:color w:val="000000"/>
          <w:sz w:val="22"/>
          <w:szCs w:val="22"/>
        </w:rPr>
        <w:t>a</w:t>
      </w:r>
      <w:r w:rsidR="00D76E8D">
        <w:rPr>
          <w:rFonts w:ascii="Arial" w:hAnsi="Arial" w:cs="Arial"/>
          <w:color w:val="000000"/>
          <w:sz w:val="22"/>
          <w:szCs w:val="22"/>
        </w:rPr>
        <w:t xml:space="preserve"> CoolSculpting machine at a single time. </w:t>
      </w:r>
    </w:p>
    <w:p w14:paraId="45566F0D" w14:textId="6875F41B" w:rsidR="00EB1AFB" w:rsidRDefault="00EB1AFB" w:rsidP="00EB1AFB">
      <w:pPr>
        <w:pStyle w:val="NormalWeb"/>
        <w:spacing w:before="240" w:beforeAutospacing="0" w:after="200" w:afterAutospacing="0"/>
        <w:jc w:val="right"/>
      </w:pPr>
      <w:r>
        <w:rPr>
          <w:rFonts w:ascii="Arial" w:hAnsi="Arial" w:cs="Arial"/>
          <w:color w:val="000000"/>
          <w:sz w:val="22"/>
          <w:szCs w:val="22"/>
          <w:u w:val="single"/>
        </w:rPr>
        <w:t xml:space="preserve">Related Article: </w:t>
      </w:r>
      <w:r w:rsidR="00D76E8D">
        <w:rPr>
          <w:rFonts w:ascii="Arial" w:hAnsi="Arial" w:cs="Arial"/>
          <w:color w:val="000000"/>
          <w:sz w:val="22"/>
          <w:szCs w:val="22"/>
          <w:u w:val="single"/>
        </w:rPr>
        <w:t>Cold Sculpt</w:t>
      </w:r>
    </w:p>
    <w:p w14:paraId="1FEF2FAC" w14:textId="0E127DCF" w:rsidR="00EB1AFB" w:rsidRDefault="00D76E8D" w:rsidP="00EB1AFB">
      <w:pPr>
        <w:pStyle w:val="NormalWeb"/>
        <w:spacing w:before="240" w:beforeAutospacing="0" w:after="200" w:afterAutospacing="0"/>
        <w:rPr>
          <w:rFonts w:ascii="Arial" w:hAnsi="Arial" w:cs="Arial"/>
          <w:color w:val="000000"/>
          <w:sz w:val="22"/>
          <w:szCs w:val="22"/>
        </w:rPr>
      </w:pPr>
      <w:r>
        <w:rPr>
          <w:rFonts w:ascii="Arial" w:hAnsi="Arial" w:cs="Arial"/>
          <w:color w:val="000000"/>
          <w:sz w:val="22"/>
          <w:szCs w:val="22"/>
        </w:rPr>
        <w:t>COOLING CYCLES WITH COOLSCULPTING</w:t>
      </w:r>
    </w:p>
    <w:p w14:paraId="158EBCD7" w14:textId="77777777" w:rsidR="00AB37D0" w:rsidRPr="00AB37D0" w:rsidRDefault="00AB37D0" w:rsidP="00AB37D0">
      <w:pPr>
        <w:pStyle w:val="NormalWeb"/>
        <w:spacing w:before="240" w:after="200"/>
        <w:rPr>
          <w:rFonts w:ascii="Arial" w:hAnsi="Arial" w:cs="Arial"/>
          <w:color w:val="000000"/>
          <w:sz w:val="22"/>
          <w:szCs w:val="22"/>
        </w:rPr>
      </w:pPr>
      <w:r w:rsidRPr="00AB37D0">
        <w:rPr>
          <w:rFonts w:ascii="Arial" w:hAnsi="Arial" w:cs="Arial"/>
          <w:color w:val="000000"/>
          <w:sz w:val="22"/>
          <w:szCs w:val="22"/>
        </w:rPr>
        <w:t>One major factor for determining CoolSculpting cost is the number of cycles needed for a complete treatment plan. One round of the cooling machine using a single applicator is a cycle. Two applicators are used for body parts requiring mirror treatments, like the love handles or thighs, equaling two cycles.</w:t>
      </w:r>
    </w:p>
    <w:p w14:paraId="1FEF534F" w14:textId="77777777" w:rsidR="00AB37D0" w:rsidRPr="00AB37D0" w:rsidRDefault="00AB37D0" w:rsidP="00AB37D0">
      <w:pPr>
        <w:pStyle w:val="NormalWeb"/>
        <w:spacing w:before="240" w:after="200"/>
        <w:rPr>
          <w:rFonts w:ascii="Arial" w:hAnsi="Arial" w:cs="Arial"/>
          <w:color w:val="000000"/>
          <w:sz w:val="22"/>
          <w:szCs w:val="22"/>
        </w:rPr>
      </w:pPr>
      <w:r w:rsidRPr="00AB37D0">
        <w:rPr>
          <w:rFonts w:ascii="Arial" w:hAnsi="Arial" w:cs="Arial"/>
          <w:color w:val="000000"/>
          <w:sz w:val="22"/>
          <w:szCs w:val="22"/>
        </w:rPr>
        <w:t xml:space="preserve">Some providers only have one machine. This means the patient receives one cycle to one side (such as the left love handle.) Once complete, the applicator is positioned on the other side of the right love handle, and the second cooling cycle begins. </w:t>
      </w:r>
    </w:p>
    <w:p w14:paraId="3B5BB0F3" w14:textId="252743D1" w:rsidR="00AB37D0" w:rsidRPr="00AB37D0" w:rsidRDefault="00AB37D0" w:rsidP="00AB37D0">
      <w:pPr>
        <w:pStyle w:val="NormalWeb"/>
        <w:spacing w:before="240" w:after="200"/>
        <w:rPr>
          <w:rFonts w:ascii="Arial" w:hAnsi="Arial" w:cs="Arial"/>
          <w:color w:val="000000"/>
          <w:sz w:val="22"/>
          <w:szCs w:val="22"/>
        </w:rPr>
      </w:pPr>
      <w:r w:rsidRPr="00AB37D0">
        <w:rPr>
          <w:rFonts w:ascii="Arial" w:hAnsi="Arial" w:cs="Arial"/>
          <w:color w:val="000000"/>
          <w:sz w:val="22"/>
          <w:szCs w:val="22"/>
        </w:rPr>
        <w:t xml:space="preserve">The number of applicators and cycles used on a single treatment area depends on your size, shape, and aesthetic body goals. For example, freezing belly fat may require one large applicator for some patients, whereas others may simply need two small applicators. </w:t>
      </w:r>
    </w:p>
    <w:p w14:paraId="47A03D68" w14:textId="0FDA8688" w:rsidR="00AB37D0" w:rsidRDefault="00AB37D0" w:rsidP="00AB37D0">
      <w:pPr>
        <w:pStyle w:val="NormalWeb"/>
        <w:spacing w:before="240" w:after="200"/>
        <w:rPr>
          <w:rFonts w:ascii="Arial" w:hAnsi="Arial" w:cs="Arial"/>
          <w:color w:val="000000"/>
          <w:sz w:val="22"/>
          <w:szCs w:val="22"/>
        </w:rPr>
      </w:pPr>
      <w:r>
        <w:rPr>
          <w:rFonts w:ascii="Arial" w:hAnsi="Arial" w:cs="Arial"/>
          <w:color w:val="000000"/>
          <w:sz w:val="22"/>
          <w:szCs w:val="22"/>
        </w:rPr>
        <w:t>APPLICATOR TYPES AND SIZE</w:t>
      </w:r>
    </w:p>
    <w:p w14:paraId="4D67B877" w14:textId="32E5AD4C" w:rsidR="00AB37D0" w:rsidRDefault="004A755D" w:rsidP="00AB37D0">
      <w:pPr>
        <w:pStyle w:val="NormalWeb"/>
        <w:spacing w:before="240" w:after="200"/>
        <w:rPr>
          <w:rFonts w:ascii="Arial" w:hAnsi="Arial" w:cs="Arial"/>
          <w:color w:val="000000"/>
          <w:sz w:val="22"/>
          <w:szCs w:val="22"/>
        </w:rPr>
      </w:pPr>
      <w:r>
        <w:rPr>
          <w:rFonts w:ascii="Arial" w:hAnsi="Arial" w:cs="Arial"/>
          <w:color w:val="000000"/>
          <w:sz w:val="22"/>
          <w:szCs w:val="22"/>
        </w:rPr>
        <w:t xml:space="preserve">CoolSculpting applicators come in a variety of sizes. The applicator type and size </w:t>
      </w:r>
      <w:r w:rsidR="00B06D61">
        <w:rPr>
          <w:rFonts w:ascii="Arial" w:hAnsi="Arial" w:cs="Arial"/>
          <w:color w:val="000000"/>
          <w:sz w:val="22"/>
          <w:szCs w:val="22"/>
        </w:rPr>
        <w:t>are</w:t>
      </w:r>
      <w:r>
        <w:rPr>
          <w:rFonts w:ascii="Arial" w:hAnsi="Arial" w:cs="Arial"/>
          <w:color w:val="000000"/>
          <w:sz w:val="22"/>
          <w:szCs w:val="22"/>
        </w:rPr>
        <w:t xml:space="preserve"> an important factor when determin</w:t>
      </w:r>
      <w:r w:rsidR="00B06D61">
        <w:rPr>
          <w:rFonts w:ascii="Arial" w:hAnsi="Arial" w:cs="Arial"/>
          <w:color w:val="000000"/>
          <w:sz w:val="22"/>
          <w:szCs w:val="22"/>
        </w:rPr>
        <w:t>ing</w:t>
      </w:r>
      <w:r>
        <w:rPr>
          <w:rFonts w:ascii="Arial" w:hAnsi="Arial" w:cs="Arial"/>
          <w:color w:val="000000"/>
          <w:sz w:val="22"/>
          <w:szCs w:val="22"/>
        </w:rPr>
        <w:t xml:space="preserve"> treatment cost. The larger CoolSculpting applicators are typically double the cost of the smaller ones, but they also treat double the area. </w:t>
      </w:r>
    </w:p>
    <w:p w14:paraId="43B6042F" w14:textId="11A03BA9" w:rsidR="0082625C" w:rsidRPr="0082625C" w:rsidRDefault="0082625C" w:rsidP="0082625C">
      <w:pPr>
        <w:pStyle w:val="NormalWeb"/>
        <w:spacing w:before="240" w:after="200"/>
        <w:jc w:val="right"/>
        <w:rPr>
          <w:rFonts w:ascii="Arial" w:hAnsi="Arial" w:cs="Arial"/>
          <w:color w:val="000000"/>
          <w:sz w:val="22"/>
          <w:szCs w:val="22"/>
          <w:u w:val="single"/>
        </w:rPr>
      </w:pPr>
      <w:r w:rsidRPr="0082625C">
        <w:rPr>
          <w:rFonts w:ascii="Arial" w:hAnsi="Arial" w:cs="Arial"/>
          <w:color w:val="000000"/>
          <w:sz w:val="22"/>
          <w:szCs w:val="22"/>
          <w:u w:val="single"/>
        </w:rPr>
        <w:lastRenderedPageBreak/>
        <w:t>How to find the best CoolSculpting provider in Silver Lake&gt;&gt;</w:t>
      </w:r>
    </w:p>
    <w:p w14:paraId="4ED444E2" w14:textId="65419BC2" w:rsidR="004A755D" w:rsidRDefault="004A755D" w:rsidP="00AB37D0">
      <w:pPr>
        <w:pStyle w:val="NormalWeb"/>
        <w:spacing w:before="240" w:after="200"/>
        <w:rPr>
          <w:rFonts w:ascii="Arial" w:hAnsi="Arial" w:cs="Arial"/>
          <w:color w:val="000000"/>
          <w:sz w:val="22"/>
          <w:szCs w:val="22"/>
        </w:rPr>
      </w:pPr>
      <w:r>
        <w:rPr>
          <w:rFonts w:ascii="Arial" w:hAnsi="Arial" w:cs="Arial"/>
          <w:color w:val="000000"/>
          <w:sz w:val="22"/>
          <w:szCs w:val="22"/>
        </w:rPr>
        <w:t>COOLSCULPTING CONSULTATIONS AT SCULPT DTLA</w:t>
      </w:r>
    </w:p>
    <w:p w14:paraId="210154CB" w14:textId="5DA7C202" w:rsidR="004A755D" w:rsidRPr="00AB37D0" w:rsidRDefault="004A755D" w:rsidP="00AB37D0">
      <w:pPr>
        <w:pStyle w:val="NormalWeb"/>
        <w:spacing w:before="240" w:after="200"/>
        <w:rPr>
          <w:rFonts w:ascii="Arial" w:hAnsi="Arial" w:cs="Arial"/>
          <w:color w:val="000000"/>
          <w:sz w:val="22"/>
          <w:szCs w:val="22"/>
        </w:rPr>
      </w:pPr>
      <w:r>
        <w:rPr>
          <w:rFonts w:ascii="Arial" w:hAnsi="Arial" w:cs="Arial"/>
          <w:color w:val="000000"/>
          <w:sz w:val="22"/>
          <w:szCs w:val="22"/>
        </w:rPr>
        <w:t>The best way to receive your personal CoolSculpting cost is to schedule a consultation with a reputable provider. People living in Los Angeles select Sculpt DTLA as their premier CoolSculpting provider. During your consultation, the specialists evaluate your body and listen to your body goals to determine if cooling sessions are suitable for you. If CoolSculpting is the best method of body contouring, they create a plan that contains the specific CoolSculpting applicators, sizes, and treatment areas.</w:t>
      </w:r>
    </w:p>
    <w:p w14:paraId="28C1BEE4" w14:textId="63976269" w:rsidR="00EB1AFB" w:rsidRDefault="004A755D" w:rsidP="00EB1AFB">
      <w:pPr>
        <w:pStyle w:val="NormalWeb"/>
        <w:spacing w:before="240" w:beforeAutospacing="0" w:after="200" w:afterAutospacing="0"/>
        <w:rPr>
          <w:rFonts w:ascii="Arial" w:hAnsi="Arial" w:cs="Arial"/>
          <w:color w:val="000000"/>
          <w:sz w:val="22"/>
          <w:szCs w:val="22"/>
        </w:rPr>
      </w:pPr>
      <w:r>
        <w:rPr>
          <w:rFonts w:ascii="Arial" w:hAnsi="Arial" w:cs="Arial"/>
          <w:color w:val="000000"/>
          <w:sz w:val="22"/>
          <w:szCs w:val="22"/>
        </w:rPr>
        <w:t>COOLSCULPTING NEAR ME</w:t>
      </w:r>
    </w:p>
    <w:p w14:paraId="41A75140" w14:textId="6BF7E6B3" w:rsidR="004A755D" w:rsidRDefault="004A755D" w:rsidP="00EB1AFB">
      <w:pPr>
        <w:pStyle w:val="NormalWeb"/>
        <w:spacing w:before="240" w:beforeAutospacing="0" w:after="200" w:afterAutospacing="0"/>
      </w:pPr>
      <w:r>
        <w:rPr>
          <w:rFonts w:ascii="Arial" w:hAnsi="Arial" w:cs="Arial"/>
          <w:color w:val="000000"/>
          <w:sz w:val="22"/>
          <w:szCs w:val="22"/>
        </w:rPr>
        <w:t xml:space="preserve">CoolSculpting cost depends on your unique needs. Contact Sculpt DTLA today. We are </w:t>
      </w:r>
      <w:r w:rsidR="0082625C">
        <w:rPr>
          <w:rFonts w:ascii="Arial" w:hAnsi="Arial" w:cs="Arial"/>
          <w:color w:val="000000"/>
          <w:sz w:val="22"/>
          <w:szCs w:val="22"/>
        </w:rPr>
        <w:t>conveniently</w:t>
      </w:r>
      <w:r>
        <w:rPr>
          <w:rFonts w:ascii="Arial" w:hAnsi="Arial" w:cs="Arial"/>
          <w:color w:val="000000"/>
          <w:sz w:val="22"/>
          <w:szCs w:val="22"/>
        </w:rPr>
        <w:t xml:space="preserve"> located in two areas in the Los Angeles area: Sculpt DTLA and Sculpt Silver Lake on Sunset Boulevard. Contact us now for a consultation and learn how much CoolSculpting will cost you. </w:t>
      </w:r>
      <w:r w:rsidR="0082625C" w:rsidRPr="0095258F">
        <w:rPr>
          <w:rFonts w:asciiTheme="minorHAnsi" w:hAnsiTheme="minorHAnsi" w:cstheme="minorHAnsi"/>
          <w:color w:val="000000"/>
        </w:rPr>
        <w:t>Call us at Sculpt DTLA (213) 265-7285 or Silver Lake (323) 922-6058 to schedule your appointment now</w:t>
      </w:r>
      <w:r w:rsidR="0082625C">
        <w:rPr>
          <w:rFonts w:asciiTheme="minorHAnsi" w:hAnsiTheme="minorHAnsi" w:cstheme="minorHAnsi"/>
          <w:color w:val="000000"/>
        </w:rPr>
        <w:t>.</w:t>
      </w:r>
    </w:p>
    <w:p w14:paraId="5708051B" w14:textId="343DB49D" w:rsidR="009043D4" w:rsidRDefault="004A755D">
      <w:r>
        <w:t>SOURCES:</w:t>
      </w:r>
    </w:p>
    <w:p w14:paraId="6AD2249D" w14:textId="77777777" w:rsidR="0082625C" w:rsidRPr="0095258F" w:rsidRDefault="0082625C" w:rsidP="0082625C">
      <w:pPr>
        <w:spacing w:after="200" w:line="240" w:lineRule="auto"/>
        <w:textAlignment w:val="baseline"/>
        <w:rPr>
          <w:rFonts w:eastAsia="Times New Roman" w:cstheme="minorHAnsi"/>
          <w:color w:val="000000"/>
        </w:rPr>
      </w:pPr>
      <w:hyperlink r:id="rId4" w:history="1">
        <w:r w:rsidRPr="0095258F">
          <w:rPr>
            <w:rFonts w:eastAsia="Times New Roman" w:cstheme="minorHAnsi"/>
            <w:color w:val="333333"/>
            <w:sz w:val="24"/>
            <w:szCs w:val="24"/>
            <w:u w:val="single"/>
          </w:rPr>
          <w:t>Cryolipolysis for Noninvasive Body Contouring: Clinical Efficiency and Patient Satisfaction</w:t>
        </w:r>
      </w:hyperlink>
      <w:r w:rsidRPr="0095258F">
        <w:rPr>
          <w:rFonts w:eastAsia="Times New Roman" w:cstheme="minorHAnsi"/>
          <w:color w:val="333333"/>
          <w:sz w:val="24"/>
          <w:szCs w:val="24"/>
          <w:u w:val="single"/>
        </w:rPr>
        <w:t>.</w:t>
      </w:r>
      <w:r w:rsidRPr="0095258F">
        <w:rPr>
          <w:rFonts w:eastAsia="Times New Roman" w:cstheme="minorHAnsi"/>
          <w:color w:val="333333"/>
          <w:sz w:val="24"/>
          <w:szCs w:val="24"/>
        </w:rPr>
        <w:t xml:space="preserve"> </w:t>
      </w:r>
      <w:r w:rsidRPr="0095258F">
        <w:rPr>
          <w:rFonts w:eastAsia="Times New Roman" w:cstheme="minorHAnsi"/>
          <w:i/>
          <w:iCs/>
          <w:color w:val="333333"/>
          <w:sz w:val="24"/>
          <w:szCs w:val="24"/>
        </w:rPr>
        <w:t>Clinical, Cosmetic and Investigational Dermatology</w:t>
      </w:r>
      <w:r w:rsidRPr="0095258F">
        <w:rPr>
          <w:rFonts w:eastAsia="Times New Roman" w:cstheme="minorHAnsi"/>
          <w:color w:val="333333"/>
          <w:sz w:val="24"/>
          <w:szCs w:val="24"/>
        </w:rPr>
        <w:t>.</w:t>
      </w:r>
    </w:p>
    <w:p w14:paraId="1AD39B3D" w14:textId="77777777" w:rsidR="0082625C" w:rsidRPr="0095258F" w:rsidRDefault="0082625C" w:rsidP="0082625C">
      <w:pPr>
        <w:spacing w:after="200" w:line="240" w:lineRule="auto"/>
        <w:textAlignment w:val="baseline"/>
        <w:rPr>
          <w:rFonts w:eastAsia="Times New Roman" w:cstheme="minorHAnsi"/>
          <w:i/>
          <w:iCs/>
          <w:color w:val="333333"/>
          <w:sz w:val="24"/>
          <w:szCs w:val="24"/>
        </w:rPr>
      </w:pPr>
      <w:hyperlink r:id="rId5" w:history="1">
        <w:r w:rsidRPr="0095258F">
          <w:rPr>
            <w:rFonts w:eastAsia="Times New Roman" w:cstheme="minorHAnsi"/>
            <w:color w:val="333333"/>
            <w:sz w:val="24"/>
            <w:szCs w:val="24"/>
            <w:u w:val="single"/>
          </w:rPr>
          <w:t xml:space="preserve">Safety, tolerance, and patient satisfaction with noninvasive </w:t>
        </w:r>
        <w:proofErr w:type="spellStart"/>
        <w:r w:rsidRPr="0095258F">
          <w:rPr>
            <w:rFonts w:eastAsia="Times New Roman" w:cstheme="minorHAnsi"/>
            <w:color w:val="333333"/>
            <w:sz w:val="24"/>
            <w:szCs w:val="24"/>
            <w:u w:val="single"/>
          </w:rPr>
          <w:t>cryolipolysis</w:t>
        </w:r>
        <w:proofErr w:type="spellEnd"/>
      </w:hyperlink>
      <w:r w:rsidRPr="0095258F">
        <w:rPr>
          <w:rFonts w:eastAsia="Times New Roman" w:cstheme="minorHAnsi"/>
          <w:color w:val="333333"/>
          <w:sz w:val="24"/>
          <w:szCs w:val="24"/>
          <w:u w:val="single"/>
        </w:rPr>
        <w:t>.</w:t>
      </w:r>
      <w:r w:rsidRPr="0095258F">
        <w:rPr>
          <w:rFonts w:eastAsia="Times New Roman" w:cstheme="minorHAnsi"/>
          <w:color w:val="333333"/>
          <w:sz w:val="24"/>
          <w:szCs w:val="24"/>
        </w:rPr>
        <w:t xml:space="preserve"> </w:t>
      </w:r>
      <w:r w:rsidRPr="0095258F">
        <w:rPr>
          <w:rFonts w:eastAsia="Times New Roman" w:cstheme="minorHAnsi"/>
          <w:i/>
          <w:iCs/>
          <w:color w:val="333333"/>
          <w:sz w:val="24"/>
          <w:szCs w:val="24"/>
        </w:rPr>
        <w:t>Dermatological Surgery.</w:t>
      </w:r>
    </w:p>
    <w:p w14:paraId="42F744E8" w14:textId="77777777" w:rsidR="0082625C" w:rsidRPr="001461E9" w:rsidRDefault="0082625C" w:rsidP="0082625C">
      <w:pPr>
        <w:spacing w:after="200" w:line="240" w:lineRule="auto"/>
        <w:rPr>
          <w:rFonts w:eastAsia="Times New Roman" w:cstheme="minorHAnsi"/>
          <w:sz w:val="24"/>
          <w:szCs w:val="24"/>
        </w:rPr>
      </w:pPr>
      <w:hyperlink r:id="rId6" w:history="1">
        <w:r w:rsidRPr="0095258F">
          <w:rPr>
            <w:rFonts w:eastAsia="Times New Roman" w:cstheme="minorHAnsi"/>
            <w:color w:val="000080"/>
            <w:sz w:val="24"/>
            <w:szCs w:val="24"/>
            <w:u w:val="single"/>
          </w:rPr>
          <w:t xml:space="preserve">Long-term efficacy follow-up on two </w:t>
        </w:r>
        <w:proofErr w:type="spellStart"/>
        <w:r w:rsidRPr="0095258F">
          <w:rPr>
            <w:rFonts w:eastAsia="Times New Roman" w:cstheme="minorHAnsi"/>
            <w:color w:val="000080"/>
            <w:sz w:val="24"/>
            <w:szCs w:val="24"/>
            <w:u w:val="single"/>
          </w:rPr>
          <w:t>cryolipolysis</w:t>
        </w:r>
        <w:proofErr w:type="spellEnd"/>
        <w:r w:rsidRPr="0095258F">
          <w:rPr>
            <w:rFonts w:eastAsia="Times New Roman" w:cstheme="minorHAnsi"/>
            <w:color w:val="000080"/>
            <w:sz w:val="24"/>
            <w:szCs w:val="24"/>
            <w:u w:val="single"/>
          </w:rPr>
          <w:t xml:space="preserve"> case studies: </w:t>
        </w:r>
        <w:proofErr w:type="gramStart"/>
        <w:r w:rsidRPr="0095258F">
          <w:rPr>
            <w:rFonts w:eastAsia="Times New Roman" w:cstheme="minorHAnsi"/>
            <w:color w:val="000080"/>
            <w:sz w:val="24"/>
            <w:szCs w:val="24"/>
            <w:u w:val="single"/>
          </w:rPr>
          <w:t>6 and 9 years</w:t>
        </w:r>
        <w:proofErr w:type="gramEnd"/>
        <w:r w:rsidRPr="0095258F">
          <w:rPr>
            <w:rFonts w:eastAsia="Times New Roman" w:cstheme="minorHAnsi"/>
            <w:color w:val="000080"/>
            <w:sz w:val="24"/>
            <w:szCs w:val="24"/>
            <w:u w:val="single"/>
          </w:rPr>
          <w:t xml:space="preserve"> post-treatment</w:t>
        </w:r>
      </w:hyperlink>
      <w:r w:rsidRPr="0095258F">
        <w:rPr>
          <w:rFonts w:eastAsia="Times New Roman" w:cstheme="minorHAnsi"/>
          <w:color w:val="000080"/>
          <w:sz w:val="24"/>
          <w:szCs w:val="24"/>
          <w:u w:val="single"/>
        </w:rPr>
        <w:t>.</w:t>
      </w:r>
      <w:r w:rsidRPr="0095258F">
        <w:rPr>
          <w:rFonts w:eastAsia="Times New Roman" w:cstheme="minorHAnsi"/>
          <w:color w:val="000080"/>
          <w:sz w:val="24"/>
          <w:szCs w:val="24"/>
        </w:rPr>
        <w:t xml:space="preserve"> </w:t>
      </w:r>
      <w:r w:rsidRPr="0095258F">
        <w:rPr>
          <w:rFonts w:eastAsia="Times New Roman" w:cstheme="minorHAnsi"/>
          <w:i/>
          <w:iCs/>
          <w:color w:val="000080"/>
          <w:sz w:val="24"/>
          <w:szCs w:val="24"/>
        </w:rPr>
        <w:t>Journal of Cosmetic Dermatology.</w:t>
      </w:r>
    </w:p>
    <w:p w14:paraId="3E46C03B" w14:textId="77777777" w:rsidR="004A755D" w:rsidRDefault="004A755D"/>
    <w:sectPr w:rsidR="004A75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AFB"/>
    <w:rsid w:val="000A53EB"/>
    <w:rsid w:val="004A755D"/>
    <w:rsid w:val="005F482E"/>
    <w:rsid w:val="0082625C"/>
    <w:rsid w:val="009043D4"/>
    <w:rsid w:val="00AB37D0"/>
    <w:rsid w:val="00B06D61"/>
    <w:rsid w:val="00B6529A"/>
    <w:rsid w:val="00D76E8D"/>
    <w:rsid w:val="00EB1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ABE63"/>
  <w15:chartTrackingRefBased/>
  <w15:docId w15:val="{ACB9A089-728F-401C-9AFE-70FE7D640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B1AF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769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nlinelibrary.wiley.com/doi/10.1111/jocd.12238/full" TargetMode="External"/><Relationship Id="rId5" Type="http://schemas.openxmlformats.org/officeDocument/2006/relationships/hyperlink" Target="https://www.ncbi.nlm.nih.gov/pubmed/23639062" TargetMode="External"/><Relationship Id="rId4" Type="http://schemas.openxmlformats.org/officeDocument/2006/relationships/hyperlink" Target="https://www.ncbi.nlm.nih.gov/pmc/articles/PMC4079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598</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2022-08-30T15:36:00Z</dcterms:created>
  <dcterms:modified xsi:type="dcterms:W3CDTF">2022-08-30T15:36:00Z</dcterms:modified>
</cp:coreProperties>
</file>