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5B98" w14:textId="77777777" w:rsidR="009451CB" w:rsidRPr="009451CB" w:rsidRDefault="009451CB" w:rsidP="009451CB">
      <w:pPr>
        <w:rPr>
          <w:rFonts w:eastAsia="Times New Roman" w:cstheme="minorHAnsi"/>
          <w:color w:val="0E101A"/>
          <w:sz w:val="20"/>
          <w:szCs w:val="20"/>
        </w:rPr>
      </w:pPr>
      <w:r w:rsidRPr="009451CB">
        <w:rPr>
          <w:rFonts w:eastAsia="Times New Roman" w:cstheme="minorHAnsi"/>
          <w:color w:val="0E101A"/>
          <w:sz w:val="20"/>
          <w:szCs w:val="20"/>
        </w:rPr>
        <w:t xml:space="preserve">500 word addition to Ketamine for Anxiety </w:t>
      </w:r>
      <w:proofErr w:type="spellStart"/>
      <w:proofErr w:type="gramStart"/>
      <w:r w:rsidRPr="009451CB">
        <w:rPr>
          <w:rFonts w:eastAsia="Times New Roman" w:cstheme="minorHAnsi"/>
          <w:color w:val="0E101A"/>
          <w:sz w:val="20"/>
          <w:szCs w:val="20"/>
        </w:rPr>
        <w:t>article.KL</w:t>
      </w:r>
      <w:proofErr w:type="spellEnd"/>
      <w:proofErr w:type="gramEnd"/>
    </w:p>
    <w:p w14:paraId="3088C424" w14:textId="77777777" w:rsidR="009451CB" w:rsidRPr="009451CB" w:rsidRDefault="009451CB" w:rsidP="009451CB">
      <w:pPr>
        <w:rPr>
          <w:rFonts w:eastAsia="Times New Roman" w:cstheme="minorHAnsi"/>
          <w:color w:val="0E101A"/>
          <w:sz w:val="20"/>
          <w:szCs w:val="20"/>
        </w:rPr>
      </w:pPr>
      <w:hyperlink r:id="rId5" w:tgtFrame="_blank" w:history="1">
        <w:r w:rsidRPr="009451CB">
          <w:rPr>
            <w:rFonts w:eastAsia="Times New Roman" w:cstheme="minorHAnsi"/>
            <w:color w:val="4A6EE0"/>
            <w:sz w:val="20"/>
            <w:szCs w:val="20"/>
            <w:u w:val="single"/>
          </w:rPr>
          <w:t>https://ktherapyslc.com/ketamine-therapy-for-anxiety/</w:t>
        </w:r>
      </w:hyperlink>
    </w:p>
    <w:p w14:paraId="09D95E77" w14:textId="77777777" w:rsidR="009451CB" w:rsidRPr="009451CB" w:rsidRDefault="009451CB" w:rsidP="009451CB">
      <w:pPr>
        <w:rPr>
          <w:rFonts w:eastAsia="Times New Roman" w:cstheme="minorHAnsi"/>
          <w:color w:val="0E101A"/>
          <w:sz w:val="20"/>
          <w:szCs w:val="20"/>
        </w:rPr>
      </w:pPr>
    </w:p>
    <w:p w14:paraId="14BAB63E" w14:textId="77777777" w:rsidR="009451CB" w:rsidRPr="009451CB" w:rsidRDefault="009451CB" w:rsidP="009451CB">
      <w:pPr>
        <w:rPr>
          <w:rFonts w:eastAsia="Times New Roman" w:cstheme="minorHAnsi"/>
          <w:color w:val="0E101A"/>
          <w:sz w:val="20"/>
          <w:szCs w:val="20"/>
        </w:rPr>
      </w:pPr>
    </w:p>
    <w:p w14:paraId="6736812B" w14:textId="77777777" w:rsidR="009451CB" w:rsidRDefault="009451CB" w:rsidP="009451CB">
      <w:pPr>
        <w:rPr>
          <w:rFonts w:eastAsia="Times New Roman" w:cstheme="minorHAnsi"/>
          <w:color w:val="0E101A"/>
          <w:sz w:val="20"/>
          <w:szCs w:val="20"/>
        </w:rPr>
      </w:pPr>
      <w:r>
        <w:rPr>
          <w:rFonts w:eastAsia="Times New Roman" w:cstheme="minorHAnsi"/>
          <w:color w:val="0E101A"/>
          <w:sz w:val="20"/>
          <w:szCs w:val="20"/>
        </w:rPr>
        <w:t xml:space="preserve">(H2) </w:t>
      </w:r>
      <w:r w:rsidRPr="009451CB">
        <w:rPr>
          <w:rFonts w:eastAsia="Times New Roman" w:cstheme="minorHAnsi"/>
          <w:color w:val="0E101A"/>
          <w:sz w:val="20"/>
          <w:szCs w:val="20"/>
        </w:rPr>
        <w:t>Ketamine for Anxiety in Clinical Studies</w:t>
      </w:r>
      <w:r>
        <w:rPr>
          <w:rFonts w:eastAsia="Times New Roman" w:cstheme="minorHAnsi"/>
          <w:color w:val="0E101A"/>
          <w:sz w:val="20"/>
          <w:szCs w:val="20"/>
        </w:rPr>
        <w:t xml:space="preserve"> </w:t>
      </w:r>
      <w:r w:rsidRPr="009451CB">
        <w:rPr>
          <w:rFonts w:eastAsia="Times New Roman" w:cstheme="minorHAnsi"/>
          <w:color w:val="0E101A"/>
          <w:sz w:val="20"/>
          <w:szCs w:val="20"/>
        </w:rPr>
        <w:t>(add after “How Does Ketamine Therapy for Anxiety Work?”)</w:t>
      </w:r>
    </w:p>
    <w:p w14:paraId="56A55A3C" w14:textId="31063E57" w:rsidR="009451CB" w:rsidRDefault="009451CB" w:rsidP="009451CB">
      <w:pPr>
        <w:outlineLvl w:val="1"/>
        <w:rPr>
          <w:rFonts w:eastAsia="Times New Roman" w:cstheme="minorHAnsi"/>
          <w:color w:val="0E101A"/>
          <w:sz w:val="20"/>
          <w:szCs w:val="20"/>
        </w:rPr>
      </w:pPr>
    </w:p>
    <w:p w14:paraId="1DEEA699" w14:textId="77777777" w:rsidR="009451CB" w:rsidRPr="009451CB" w:rsidRDefault="009451CB" w:rsidP="009451CB">
      <w:pPr>
        <w:outlineLvl w:val="1"/>
        <w:rPr>
          <w:rFonts w:eastAsia="Times New Roman" w:cstheme="minorHAnsi"/>
          <w:color w:val="0E101A"/>
          <w:sz w:val="20"/>
          <w:szCs w:val="20"/>
        </w:rPr>
      </w:pPr>
    </w:p>
    <w:p w14:paraId="20838AD6" w14:textId="79E2DDB5" w:rsidR="009451CB" w:rsidRDefault="009451CB" w:rsidP="009451CB">
      <w:pPr>
        <w:rPr>
          <w:rFonts w:eastAsia="Times New Roman" w:cstheme="minorHAnsi"/>
          <w:color w:val="0E101A"/>
          <w:sz w:val="20"/>
          <w:szCs w:val="20"/>
        </w:rPr>
      </w:pPr>
      <w:r w:rsidRPr="009451CB">
        <w:rPr>
          <w:rFonts w:eastAsia="Times New Roman" w:cstheme="minorHAnsi"/>
          <w:color w:val="0E101A"/>
          <w:sz w:val="20"/>
          <w:szCs w:val="20"/>
        </w:rPr>
        <w:t xml:space="preserve">Dr. John Krystal, the Chief psychiatrist of Yale Medicine, has studied Ketamine extensively. </w:t>
      </w:r>
      <w:proofErr w:type="gramStart"/>
      <w:r w:rsidRPr="009451CB">
        <w:rPr>
          <w:rFonts w:eastAsia="Times New Roman" w:cstheme="minorHAnsi"/>
          <w:color w:val="0E101A"/>
          <w:sz w:val="20"/>
          <w:szCs w:val="20"/>
        </w:rPr>
        <w:t>But,</w:t>
      </w:r>
      <w:proofErr w:type="gramEnd"/>
      <w:r w:rsidRPr="009451CB">
        <w:rPr>
          <w:rFonts w:eastAsia="Times New Roman" w:cstheme="minorHAnsi"/>
          <w:color w:val="0E101A"/>
          <w:sz w:val="20"/>
          <w:szCs w:val="20"/>
        </w:rPr>
        <w:t xml:space="preserve"> he said: “with medications, like Valium, the anti-anxiety effect you get only lasts when it is in your system. When the valium goes away, you can get rebound anxiety”. Dr. Krystal also talks a lot about how research shows that Ketamine increases glutamate production. Glutamate helps the mind become adaptable, thereby more able to heal. This sets Ketamine apart from traditional medications because treatments target the source of anxiety instead of simply dulling various symptoms. </w:t>
      </w:r>
    </w:p>
    <w:p w14:paraId="0F607061" w14:textId="77777777" w:rsidR="009451CB" w:rsidRPr="009451CB" w:rsidRDefault="009451CB" w:rsidP="009451CB">
      <w:pPr>
        <w:rPr>
          <w:rFonts w:eastAsia="Times New Roman" w:cstheme="minorHAnsi"/>
          <w:color w:val="0E101A"/>
          <w:sz w:val="20"/>
          <w:szCs w:val="20"/>
        </w:rPr>
      </w:pPr>
    </w:p>
    <w:p w14:paraId="717201D1" w14:textId="77777777" w:rsidR="009451CB" w:rsidRPr="009451CB" w:rsidRDefault="009451CB" w:rsidP="009451CB">
      <w:pPr>
        <w:rPr>
          <w:rFonts w:eastAsia="Times New Roman" w:cstheme="minorHAnsi"/>
          <w:color w:val="0E101A"/>
          <w:sz w:val="20"/>
          <w:szCs w:val="20"/>
        </w:rPr>
      </w:pPr>
      <w:r w:rsidRPr="009451CB">
        <w:rPr>
          <w:rFonts w:eastAsia="Times New Roman" w:cstheme="minorHAnsi"/>
          <w:color w:val="0E101A"/>
          <w:sz w:val="20"/>
          <w:szCs w:val="20"/>
        </w:rPr>
        <w:t>Dr. Krystal also said: “When you take Ketamine, it triggers reactions in your cortex that enable brain connections to regrow. It’s the reaction to Ketamine, not the presence of Ketamine in the body, that constitutes its effects…we’re reaching out in a new way to patients who have not responded to other treatments and providing, the first time that they’ve gotten better… The ketamine treatment is how your brain responds to exposure to ketamine.”</w:t>
      </w:r>
    </w:p>
    <w:p w14:paraId="3DBC931B" w14:textId="01C3E407" w:rsidR="009451CB" w:rsidRDefault="009451CB" w:rsidP="009451CB">
      <w:pPr>
        <w:outlineLvl w:val="1"/>
        <w:rPr>
          <w:rFonts w:eastAsia="Times New Roman" w:cstheme="minorHAnsi"/>
          <w:color w:val="0E101A"/>
          <w:sz w:val="20"/>
          <w:szCs w:val="20"/>
        </w:rPr>
      </w:pPr>
      <w:r w:rsidRPr="009451CB">
        <w:rPr>
          <w:rFonts w:eastAsia="Times New Roman" w:cstheme="minorHAnsi"/>
          <w:color w:val="0E101A"/>
          <w:sz w:val="20"/>
          <w:szCs w:val="20"/>
        </w:rPr>
        <w:t>Side Effects and Risks of Ketamine Treatments</w:t>
      </w:r>
    </w:p>
    <w:p w14:paraId="530F8927" w14:textId="77777777" w:rsidR="009451CB" w:rsidRPr="009451CB" w:rsidRDefault="009451CB" w:rsidP="009451CB">
      <w:pPr>
        <w:outlineLvl w:val="1"/>
        <w:rPr>
          <w:rFonts w:eastAsia="Times New Roman" w:cstheme="minorHAnsi"/>
          <w:color w:val="0E101A"/>
          <w:sz w:val="20"/>
          <w:szCs w:val="20"/>
        </w:rPr>
      </w:pPr>
    </w:p>
    <w:p w14:paraId="0664471B" w14:textId="160D883F" w:rsidR="009451CB" w:rsidRDefault="009451CB" w:rsidP="009451CB">
      <w:pPr>
        <w:rPr>
          <w:rFonts w:eastAsia="Times New Roman" w:cstheme="minorHAnsi"/>
          <w:color w:val="0E101A"/>
          <w:sz w:val="20"/>
          <w:szCs w:val="20"/>
        </w:rPr>
      </w:pPr>
      <w:r w:rsidRPr="009451CB">
        <w:rPr>
          <w:rFonts w:eastAsia="Times New Roman" w:cstheme="minorHAnsi"/>
          <w:color w:val="0E101A"/>
          <w:sz w:val="20"/>
          <w:szCs w:val="20"/>
        </w:rPr>
        <w:t xml:space="preserve">The chairman of COPE (Centers of Psychiatric Excellence), Dr. </w:t>
      </w:r>
      <w:proofErr w:type="spellStart"/>
      <w:r w:rsidRPr="009451CB">
        <w:rPr>
          <w:rFonts w:eastAsia="Times New Roman" w:cstheme="minorHAnsi"/>
          <w:color w:val="0E101A"/>
          <w:sz w:val="20"/>
          <w:szCs w:val="20"/>
        </w:rPr>
        <w:t>Masand</w:t>
      </w:r>
      <w:proofErr w:type="spellEnd"/>
      <w:r w:rsidRPr="009451CB">
        <w:rPr>
          <w:rFonts w:eastAsia="Times New Roman" w:cstheme="minorHAnsi"/>
          <w:color w:val="0E101A"/>
          <w:sz w:val="20"/>
          <w:szCs w:val="20"/>
        </w:rPr>
        <w:t>, said that “most side effects are mild and transient.” Clinical studies on Ketamine show that this treatment, administered at lower doses, will provide mild, stimulating effects. Some risks that may occur with Ketamine for Anxiety treatments include:</w:t>
      </w:r>
    </w:p>
    <w:p w14:paraId="203092A9" w14:textId="77777777" w:rsidR="009451CB" w:rsidRPr="009451CB" w:rsidRDefault="009451CB" w:rsidP="009451CB">
      <w:pPr>
        <w:rPr>
          <w:rFonts w:eastAsia="Times New Roman" w:cstheme="minorHAnsi"/>
          <w:color w:val="0E101A"/>
          <w:sz w:val="20"/>
          <w:szCs w:val="20"/>
        </w:rPr>
      </w:pPr>
    </w:p>
    <w:p w14:paraId="5008978C" w14:textId="77777777" w:rsidR="009451CB" w:rsidRPr="009451CB" w:rsidRDefault="009451CB" w:rsidP="009451CB">
      <w:pPr>
        <w:numPr>
          <w:ilvl w:val="0"/>
          <w:numId w:val="1"/>
        </w:numPr>
        <w:rPr>
          <w:rFonts w:eastAsia="Times New Roman" w:cstheme="minorHAnsi"/>
          <w:color w:val="0E101A"/>
          <w:sz w:val="20"/>
          <w:szCs w:val="20"/>
        </w:rPr>
      </w:pPr>
      <w:r w:rsidRPr="009451CB">
        <w:rPr>
          <w:rFonts w:eastAsia="Times New Roman" w:cstheme="minorHAnsi"/>
          <w:color w:val="0E101A"/>
          <w:sz w:val="20"/>
          <w:szCs w:val="20"/>
        </w:rPr>
        <w:t>Nausea and vomiting</w:t>
      </w:r>
    </w:p>
    <w:p w14:paraId="74AAAD4C" w14:textId="77777777" w:rsidR="009451CB" w:rsidRPr="009451CB" w:rsidRDefault="009451CB" w:rsidP="009451CB">
      <w:pPr>
        <w:numPr>
          <w:ilvl w:val="0"/>
          <w:numId w:val="1"/>
        </w:numPr>
        <w:rPr>
          <w:rFonts w:eastAsia="Times New Roman" w:cstheme="minorHAnsi"/>
          <w:color w:val="0E101A"/>
          <w:sz w:val="20"/>
          <w:szCs w:val="20"/>
        </w:rPr>
      </w:pPr>
      <w:r w:rsidRPr="009451CB">
        <w:rPr>
          <w:rFonts w:eastAsia="Times New Roman" w:cstheme="minorHAnsi"/>
          <w:color w:val="0E101A"/>
          <w:sz w:val="20"/>
          <w:szCs w:val="20"/>
        </w:rPr>
        <w:t>The dissociation or out-of-body experience may be uncomfortable for some.</w:t>
      </w:r>
    </w:p>
    <w:p w14:paraId="52C73BD6" w14:textId="77777777" w:rsidR="009451CB" w:rsidRPr="009451CB" w:rsidRDefault="009451CB" w:rsidP="009451CB">
      <w:pPr>
        <w:numPr>
          <w:ilvl w:val="0"/>
          <w:numId w:val="1"/>
        </w:numPr>
        <w:rPr>
          <w:rFonts w:eastAsia="Times New Roman" w:cstheme="minorHAnsi"/>
          <w:color w:val="0E101A"/>
          <w:sz w:val="20"/>
          <w:szCs w:val="20"/>
        </w:rPr>
      </w:pPr>
      <w:r w:rsidRPr="009451CB">
        <w:rPr>
          <w:rFonts w:eastAsia="Times New Roman" w:cstheme="minorHAnsi"/>
          <w:color w:val="0E101A"/>
          <w:sz w:val="20"/>
          <w:szCs w:val="20"/>
        </w:rPr>
        <w:t>Hallucinations</w:t>
      </w:r>
    </w:p>
    <w:p w14:paraId="404F6B11" w14:textId="77777777" w:rsidR="009451CB" w:rsidRPr="009451CB" w:rsidRDefault="009451CB" w:rsidP="009451CB">
      <w:pPr>
        <w:numPr>
          <w:ilvl w:val="0"/>
          <w:numId w:val="1"/>
        </w:numPr>
        <w:rPr>
          <w:rFonts w:eastAsia="Times New Roman" w:cstheme="minorHAnsi"/>
          <w:color w:val="0E101A"/>
          <w:sz w:val="20"/>
          <w:szCs w:val="20"/>
        </w:rPr>
      </w:pPr>
      <w:r w:rsidRPr="009451CB">
        <w:rPr>
          <w:rFonts w:eastAsia="Times New Roman" w:cstheme="minorHAnsi"/>
          <w:color w:val="0E101A"/>
          <w:sz w:val="20"/>
          <w:szCs w:val="20"/>
        </w:rPr>
        <w:t>Distortions of time and space</w:t>
      </w:r>
    </w:p>
    <w:p w14:paraId="41CB3B59" w14:textId="77777777" w:rsidR="009451CB" w:rsidRPr="009451CB" w:rsidRDefault="009451CB" w:rsidP="009451CB">
      <w:pPr>
        <w:numPr>
          <w:ilvl w:val="0"/>
          <w:numId w:val="1"/>
        </w:numPr>
        <w:rPr>
          <w:rFonts w:eastAsia="Times New Roman" w:cstheme="minorHAnsi"/>
          <w:color w:val="0E101A"/>
          <w:sz w:val="20"/>
          <w:szCs w:val="20"/>
        </w:rPr>
      </w:pPr>
      <w:r w:rsidRPr="009451CB">
        <w:rPr>
          <w:rFonts w:eastAsia="Times New Roman" w:cstheme="minorHAnsi"/>
          <w:color w:val="0E101A"/>
          <w:sz w:val="20"/>
          <w:szCs w:val="20"/>
        </w:rPr>
        <w:t>Pronounced and persistent neuropsychiatric symptoms may occur.</w:t>
      </w:r>
    </w:p>
    <w:p w14:paraId="2CB0ACCF" w14:textId="77777777" w:rsidR="009451CB" w:rsidRPr="009451CB" w:rsidRDefault="009451CB" w:rsidP="009451CB">
      <w:pPr>
        <w:numPr>
          <w:ilvl w:val="0"/>
          <w:numId w:val="1"/>
        </w:numPr>
        <w:rPr>
          <w:rFonts w:eastAsia="Times New Roman" w:cstheme="minorHAnsi"/>
          <w:color w:val="0E101A"/>
          <w:sz w:val="20"/>
          <w:szCs w:val="20"/>
        </w:rPr>
      </w:pPr>
      <w:r w:rsidRPr="009451CB">
        <w:rPr>
          <w:rFonts w:eastAsia="Times New Roman" w:cstheme="minorHAnsi"/>
          <w:color w:val="0E101A"/>
          <w:sz w:val="20"/>
          <w:szCs w:val="20"/>
        </w:rPr>
        <w:t>The use of alcohol, opioids, or cannabis may not be safe with Ketamine therapy treatments.</w:t>
      </w:r>
    </w:p>
    <w:p w14:paraId="10E2551F" w14:textId="77777777" w:rsidR="009451CB" w:rsidRPr="009451CB" w:rsidRDefault="009451CB" w:rsidP="009451CB">
      <w:pPr>
        <w:numPr>
          <w:ilvl w:val="0"/>
          <w:numId w:val="1"/>
        </w:numPr>
        <w:rPr>
          <w:rFonts w:eastAsia="Times New Roman" w:cstheme="minorHAnsi"/>
          <w:color w:val="0E101A"/>
          <w:sz w:val="20"/>
          <w:szCs w:val="20"/>
        </w:rPr>
      </w:pPr>
      <w:r w:rsidRPr="009451CB">
        <w:rPr>
          <w:rFonts w:eastAsia="Times New Roman" w:cstheme="minorHAnsi"/>
          <w:color w:val="0E101A"/>
          <w:sz w:val="20"/>
          <w:szCs w:val="20"/>
        </w:rPr>
        <w:t>Potential increase in blood pressure and pulse</w:t>
      </w:r>
    </w:p>
    <w:p w14:paraId="55E84A85" w14:textId="77777777" w:rsidR="009451CB" w:rsidRPr="009451CB" w:rsidRDefault="009451CB" w:rsidP="009451CB">
      <w:pPr>
        <w:rPr>
          <w:rFonts w:eastAsia="Times New Roman" w:cstheme="minorHAnsi"/>
          <w:color w:val="0E101A"/>
          <w:sz w:val="20"/>
          <w:szCs w:val="20"/>
        </w:rPr>
      </w:pPr>
    </w:p>
    <w:p w14:paraId="4B7FBC5D" w14:textId="77777777" w:rsidR="009451CB" w:rsidRPr="009451CB" w:rsidRDefault="009451CB" w:rsidP="009451CB">
      <w:pPr>
        <w:rPr>
          <w:rFonts w:eastAsia="Times New Roman" w:cstheme="minorHAnsi"/>
          <w:color w:val="0E101A"/>
          <w:sz w:val="20"/>
          <w:szCs w:val="20"/>
        </w:rPr>
      </w:pPr>
      <w:r w:rsidRPr="009451CB">
        <w:rPr>
          <w:rFonts w:eastAsia="Times New Roman" w:cstheme="minorHAnsi"/>
          <w:color w:val="0E101A"/>
          <w:sz w:val="20"/>
          <w:szCs w:val="20"/>
        </w:rPr>
        <w:t>To avoid dangers to your mental well-being and overall health, choosing a trusted Ketamine provider is crucial. An ideal provider will have extensive knowledge of all the aspects of Ketamine: side effects, treatment applications, and more. Providers fully aware of possible risks and side effects can administer safer, more effective Ketamine anxiety treatments.</w:t>
      </w:r>
    </w:p>
    <w:p w14:paraId="4D02EFA7" w14:textId="77777777" w:rsidR="009451CB" w:rsidRPr="009451CB" w:rsidRDefault="009451CB" w:rsidP="009451CB">
      <w:pPr>
        <w:rPr>
          <w:rFonts w:eastAsia="Times New Roman" w:cstheme="minorHAnsi"/>
          <w:color w:val="0E101A"/>
          <w:sz w:val="20"/>
          <w:szCs w:val="20"/>
        </w:rPr>
      </w:pPr>
    </w:p>
    <w:p w14:paraId="0679F275" w14:textId="52AD4A2B" w:rsidR="009451CB" w:rsidRPr="009451CB" w:rsidRDefault="009451CB" w:rsidP="009451CB">
      <w:pPr>
        <w:rPr>
          <w:rFonts w:eastAsia="Times New Roman" w:cstheme="minorHAnsi"/>
          <w:color w:val="0E101A"/>
          <w:sz w:val="20"/>
          <w:szCs w:val="20"/>
        </w:rPr>
      </w:pPr>
      <w:r>
        <w:rPr>
          <w:rFonts w:eastAsia="Times New Roman" w:cstheme="minorHAnsi"/>
          <w:color w:val="0E101A"/>
          <w:sz w:val="20"/>
          <w:szCs w:val="20"/>
        </w:rPr>
        <w:t xml:space="preserve">(H2) </w:t>
      </w:r>
      <w:r w:rsidRPr="009451CB">
        <w:rPr>
          <w:rFonts w:eastAsia="Times New Roman" w:cstheme="minorHAnsi"/>
          <w:color w:val="0E101A"/>
          <w:sz w:val="20"/>
          <w:szCs w:val="20"/>
        </w:rPr>
        <w:t>The Cost of Ketamine for Anxiety</w:t>
      </w:r>
      <w:r>
        <w:rPr>
          <w:rFonts w:eastAsia="Times New Roman" w:cstheme="minorHAnsi"/>
          <w:color w:val="0E101A"/>
          <w:sz w:val="20"/>
          <w:szCs w:val="20"/>
        </w:rPr>
        <w:t xml:space="preserve"> </w:t>
      </w:r>
      <w:r w:rsidRPr="009451CB">
        <w:rPr>
          <w:rFonts w:eastAsia="Times New Roman" w:cstheme="minorHAnsi"/>
          <w:color w:val="0E101A"/>
          <w:sz w:val="20"/>
          <w:szCs w:val="20"/>
        </w:rPr>
        <w:t>(add after “What to Expect During Ketamine Treatments”)</w:t>
      </w:r>
    </w:p>
    <w:p w14:paraId="0BC35E4E" w14:textId="0F5713A0" w:rsidR="009451CB" w:rsidRPr="009451CB" w:rsidRDefault="009451CB" w:rsidP="009451CB">
      <w:pPr>
        <w:outlineLvl w:val="1"/>
        <w:rPr>
          <w:rFonts w:eastAsia="Times New Roman" w:cstheme="minorHAnsi"/>
          <w:color w:val="0E101A"/>
          <w:sz w:val="20"/>
          <w:szCs w:val="20"/>
        </w:rPr>
      </w:pPr>
    </w:p>
    <w:p w14:paraId="61058BAF" w14:textId="579262C6" w:rsidR="009451CB" w:rsidRDefault="009451CB" w:rsidP="009451CB">
      <w:pPr>
        <w:rPr>
          <w:rFonts w:eastAsia="Times New Roman" w:cstheme="minorHAnsi"/>
          <w:color w:val="0E101A"/>
          <w:sz w:val="20"/>
          <w:szCs w:val="20"/>
        </w:rPr>
      </w:pPr>
      <w:r w:rsidRPr="009451CB">
        <w:rPr>
          <w:rFonts w:eastAsia="Times New Roman" w:cstheme="minorHAnsi"/>
          <w:color w:val="0E101A"/>
          <w:sz w:val="20"/>
          <w:szCs w:val="20"/>
        </w:rPr>
        <w:t>Ketamine treatment for anxiety is still relatively new. As such, the cost of Ketamine anxiety treatments will not be covered by insurance. However, Ketamine Therapy with Therapeutic Alternatives offers affordable rates for men and women throughout SLC and surrounding areas in Utah. To learn more about the cost of treatments and how you can save, speak directly with the Therapeutic Alternative providers in a consultation.</w:t>
      </w:r>
    </w:p>
    <w:p w14:paraId="25E43799" w14:textId="77777777" w:rsidR="009451CB" w:rsidRPr="009451CB" w:rsidRDefault="009451CB" w:rsidP="009451CB">
      <w:pPr>
        <w:rPr>
          <w:rFonts w:eastAsia="Times New Roman" w:cstheme="minorHAnsi"/>
          <w:color w:val="0E101A"/>
          <w:sz w:val="20"/>
          <w:szCs w:val="20"/>
        </w:rPr>
      </w:pPr>
    </w:p>
    <w:p w14:paraId="2CCC9F01" w14:textId="086D611E" w:rsidR="009451CB" w:rsidRDefault="009451CB" w:rsidP="009451CB">
      <w:pPr>
        <w:outlineLvl w:val="1"/>
        <w:rPr>
          <w:rFonts w:eastAsia="Times New Roman" w:cstheme="minorHAnsi"/>
          <w:color w:val="0E101A"/>
          <w:sz w:val="20"/>
          <w:szCs w:val="20"/>
        </w:rPr>
      </w:pPr>
      <w:r>
        <w:rPr>
          <w:rFonts w:eastAsia="Times New Roman" w:cstheme="minorHAnsi"/>
          <w:color w:val="0E101A"/>
          <w:sz w:val="20"/>
          <w:szCs w:val="20"/>
        </w:rPr>
        <w:t xml:space="preserve">(H2) </w:t>
      </w:r>
      <w:r w:rsidRPr="009451CB">
        <w:rPr>
          <w:rFonts w:eastAsia="Times New Roman" w:cstheme="minorHAnsi"/>
          <w:color w:val="0E101A"/>
          <w:sz w:val="20"/>
          <w:szCs w:val="20"/>
        </w:rPr>
        <w:t>How to Prepare for Ketamine Treatments</w:t>
      </w:r>
    </w:p>
    <w:p w14:paraId="09D878C9" w14:textId="77777777" w:rsidR="009451CB" w:rsidRPr="009451CB" w:rsidRDefault="009451CB" w:rsidP="009451CB">
      <w:pPr>
        <w:outlineLvl w:val="1"/>
        <w:rPr>
          <w:rFonts w:eastAsia="Times New Roman" w:cstheme="minorHAnsi"/>
          <w:color w:val="0E101A"/>
          <w:sz w:val="20"/>
          <w:szCs w:val="20"/>
        </w:rPr>
      </w:pPr>
    </w:p>
    <w:p w14:paraId="40FCA874" w14:textId="67336B07" w:rsidR="009451CB" w:rsidRDefault="009451CB" w:rsidP="009451CB">
      <w:pPr>
        <w:rPr>
          <w:rFonts w:eastAsia="Times New Roman" w:cstheme="minorHAnsi"/>
          <w:color w:val="0E101A"/>
          <w:sz w:val="20"/>
          <w:szCs w:val="20"/>
        </w:rPr>
      </w:pPr>
      <w:r w:rsidRPr="009451CB">
        <w:rPr>
          <w:rFonts w:eastAsia="Times New Roman" w:cstheme="minorHAnsi"/>
          <w:color w:val="0E101A"/>
          <w:sz w:val="20"/>
          <w:szCs w:val="20"/>
        </w:rPr>
        <w:t>Preparing correctly for Ketamine therapy is an important part of your treatment experience. When you prepare well for Ketamine treatments, you will be better able to relax and optimize your treatment time. If Ketamine anxiety treatments are right for you, Therapeutic Alternatives has a list of preparations:</w:t>
      </w:r>
    </w:p>
    <w:p w14:paraId="3A9DCF0C" w14:textId="77777777" w:rsidR="009451CB" w:rsidRPr="009451CB" w:rsidRDefault="009451CB" w:rsidP="009451CB">
      <w:pPr>
        <w:rPr>
          <w:rFonts w:eastAsia="Times New Roman" w:cstheme="minorHAnsi"/>
          <w:color w:val="0E101A"/>
          <w:sz w:val="20"/>
          <w:szCs w:val="20"/>
        </w:rPr>
      </w:pPr>
    </w:p>
    <w:p w14:paraId="37D741BC" w14:textId="77777777" w:rsidR="009451CB" w:rsidRPr="009451CB" w:rsidRDefault="009451CB" w:rsidP="009451CB">
      <w:pPr>
        <w:numPr>
          <w:ilvl w:val="0"/>
          <w:numId w:val="2"/>
        </w:numPr>
        <w:rPr>
          <w:rFonts w:eastAsia="Times New Roman" w:cstheme="minorHAnsi"/>
          <w:color w:val="0E101A"/>
          <w:sz w:val="20"/>
          <w:szCs w:val="20"/>
        </w:rPr>
      </w:pPr>
      <w:r w:rsidRPr="009451CB">
        <w:rPr>
          <w:rFonts w:eastAsia="Times New Roman" w:cstheme="minorHAnsi"/>
          <w:color w:val="0E101A"/>
          <w:sz w:val="20"/>
          <w:szCs w:val="20"/>
        </w:rPr>
        <w:t>Avoid food and drink, except for water, 8 hours before treatment</w:t>
      </w:r>
    </w:p>
    <w:p w14:paraId="580189BC" w14:textId="77777777" w:rsidR="009451CB" w:rsidRPr="009451CB" w:rsidRDefault="009451CB" w:rsidP="009451CB">
      <w:pPr>
        <w:numPr>
          <w:ilvl w:val="0"/>
          <w:numId w:val="2"/>
        </w:numPr>
        <w:rPr>
          <w:rFonts w:eastAsia="Times New Roman" w:cstheme="minorHAnsi"/>
          <w:color w:val="0E101A"/>
          <w:sz w:val="20"/>
          <w:szCs w:val="20"/>
        </w:rPr>
      </w:pPr>
      <w:r w:rsidRPr="009451CB">
        <w:rPr>
          <w:rFonts w:eastAsia="Times New Roman" w:cstheme="minorHAnsi"/>
          <w:color w:val="0E101A"/>
          <w:sz w:val="20"/>
          <w:szCs w:val="20"/>
        </w:rPr>
        <w:t>Wear comfortable clothing</w:t>
      </w:r>
    </w:p>
    <w:p w14:paraId="4E0DD33A" w14:textId="77777777" w:rsidR="009451CB" w:rsidRPr="009451CB" w:rsidRDefault="009451CB" w:rsidP="009451CB">
      <w:pPr>
        <w:numPr>
          <w:ilvl w:val="0"/>
          <w:numId w:val="2"/>
        </w:numPr>
        <w:rPr>
          <w:rFonts w:eastAsia="Times New Roman" w:cstheme="minorHAnsi"/>
          <w:color w:val="0E101A"/>
          <w:sz w:val="20"/>
          <w:szCs w:val="20"/>
        </w:rPr>
      </w:pPr>
      <w:r w:rsidRPr="009451CB">
        <w:rPr>
          <w:rFonts w:eastAsia="Times New Roman" w:cstheme="minorHAnsi"/>
          <w:color w:val="0E101A"/>
          <w:sz w:val="20"/>
          <w:szCs w:val="20"/>
        </w:rPr>
        <w:lastRenderedPageBreak/>
        <w:t>Bring your pillow and blanket</w:t>
      </w:r>
    </w:p>
    <w:p w14:paraId="036D416C" w14:textId="77777777" w:rsidR="009451CB" w:rsidRPr="009451CB" w:rsidRDefault="009451CB" w:rsidP="009451CB">
      <w:pPr>
        <w:numPr>
          <w:ilvl w:val="0"/>
          <w:numId w:val="2"/>
        </w:numPr>
        <w:rPr>
          <w:rFonts w:eastAsia="Times New Roman" w:cstheme="minorHAnsi"/>
          <w:color w:val="0E101A"/>
          <w:sz w:val="20"/>
          <w:szCs w:val="20"/>
        </w:rPr>
      </w:pPr>
      <w:r w:rsidRPr="009451CB">
        <w:rPr>
          <w:rFonts w:eastAsia="Times New Roman" w:cstheme="minorHAnsi"/>
          <w:color w:val="0E101A"/>
          <w:sz w:val="20"/>
          <w:szCs w:val="20"/>
        </w:rPr>
        <w:t>Prepare a relaxing playlist to listen to during the treatment</w:t>
      </w:r>
    </w:p>
    <w:p w14:paraId="11738E8D" w14:textId="77777777" w:rsidR="009451CB" w:rsidRPr="009451CB" w:rsidRDefault="009451CB" w:rsidP="009451CB">
      <w:pPr>
        <w:numPr>
          <w:ilvl w:val="0"/>
          <w:numId w:val="2"/>
        </w:numPr>
        <w:rPr>
          <w:rFonts w:eastAsia="Times New Roman" w:cstheme="minorHAnsi"/>
          <w:color w:val="0E101A"/>
          <w:sz w:val="20"/>
          <w:szCs w:val="20"/>
        </w:rPr>
      </w:pPr>
      <w:r w:rsidRPr="009451CB">
        <w:rPr>
          <w:rFonts w:eastAsia="Times New Roman" w:cstheme="minorHAnsi"/>
          <w:color w:val="0E101A"/>
          <w:sz w:val="20"/>
          <w:szCs w:val="20"/>
        </w:rPr>
        <w:t>Bring your headphones</w:t>
      </w:r>
    </w:p>
    <w:p w14:paraId="1930612F" w14:textId="77777777" w:rsidR="009451CB" w:rsidRPr="009451CB" w:rsidRDefault="009451CB" w:rsidP="009451CB">
      <w:pPr>
        <w:numPr>
          <w:ilvl w:val="0"/>
          <w:numId w:val="2"/>
        </w:numPr>
        <w:rPr>
          <w:rFonts w:eastAsia="Times New Roman" w:cstheme="minorHAnsi"/>
          <w:color w:val="0E101A"/>
          <w:sz w:val="20"/>
          <w:szCs w:val="20"/>
        </w:rPr>
      </w:pPr>
      <w:r w:rsidRPr="009451CB">
        <w:rPr>
          <w:rFonts w:eastAsia="Times New Roman" w:cstheme="minorHAnsi"/>
          <w:color w:val="0E101A"/>
          <w:sz w:val="20"/>
          <w:szCs w:val="20"/>
        </w:rPr>
        <w:t>If appropriate, practice mindfulness or meditation before treatment</w:t>
      </w:r>
    </w:p>
    <w:p w14:paraId="13F3F24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4AD0"/>
    <w:multiLevelType w:val="multilevel"/>
    <w:tmpl w:val="C80E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44B64"/>
    <w:multiLevelType w:val="multilevel"/>
    <w:tmpl w:val="230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851324">
    <w:abstractNumId w:val="0"/>
  </w:num>
  <w:num w:numId="2" w16cid:durableId="151252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CB"/>
    <w:rsid w:val="009451CB"/>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1A969"/>
  <w15:chartTrackingRefBased/>
  <w15:docId w15:val="{8189E319-7FE5-D547-A929-76EAB17A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51C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1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51C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451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88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therapyslc.com/ketamine-therapy-for-anxie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2022-10-21T16:55:00Z</dcterms:created>
  <dcterms:modified xsi:type="dcterms:W3CDTF">2022-10-21T16:57:00Z</dcterms:modified>
</cp:coreProperties>
</file>