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FACIAL.BOWEN.PAGE.MZ</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 Halo</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Kw: laser facial</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META: A Laser facial using the Halo Hybrid Fractional laser eliminates years of skin damage and gets that glow back.</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 | HALO HYBRID FRACTIONAL LASER TREATMENT</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age, your skin loses its once youthful glow. A Laser facial using the Halo hybrid fractional laser system eliminates years of skin damage and gets that glow back. Halo by Sciton is the world's first and only tunable hybrid fractional laser. This skin resurfacing and rejuvenation treatment addresses skin tone, skin texture, and skin tightening with one treatment, dual wavelengths, and minimal to no downtime.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PEOPLE LOVE HALO LASER TREATMENT</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and only tunable hybrid fractional laser</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Resurfaces and rejuvenates skin</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Non-invasive + non-ablative</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downtime</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 BEFORE AND AFTER*</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AND BENEFITS</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Laser Skin Resurfacing Treatment using the Halo system treats:</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Fine lines and wrinkles</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Discoloration</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 spots</w:t>
      </w:r>
    </w:p>
    <w:p w:rsidR="00000000" w:rsidDel="00000000" w:rsidP="00000000" w:rsidRDefault="00000000" w:rsidRPr="00000000" w14:paraId="0000001A">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Acne scars</w:t>
      </w:r>
    </w:p>
    <w:p w:rsidR="00000000" w:rsidDel="00000000" w:rsidP="00000000" w:rsidRDefault="00000000" w:rsidRPr="00000000" w14:paraId="0000001B">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 damage</w:t>
      </w:r>
    </w:p>
    <w:p w:rsidR="00000000" w:rsidDel="00000000" w:rsidP="00000000" w:rsidRDefault="00000000" w:rsidRPr="00000000" w14:paraId="0000001C">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Mild skin laxity</w:t>
      </w:r>
    </w:p>
    <w:p w:rsidR="00000000" w:rsidDel="00000000" w:rsidP="00000000" w:rsidRDefault="00000000" w:rsidRPr="00000000" w14:paraId="0000001D">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Uneven skin texture</w:t>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Pore size</w:t>
      </w:r>
    </w:p>
    <w:p w:rsidR="00000000" w:rsidDel="00000000" w:rsidP="00000000" w:rsidRDefault="00000000" w:rsidRPr="00000000" w14:paraId="0000001F">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w:t>
      </w:r>
    </w:p>
    <w:p w:rsidR="00000000" w:rsidDel="00000000" w:rsidP="00000000" w:rsidRDefault="00000000" w:rsidRPr="00000000" w14:paraId="00000020">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Neck</w:t>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Chest</w:t>
      </w:r>
    </w:p>
    <w:p w:rsidR="00000000" w:rsidDel="00000000" w:rsidP="00000000" w:rsidRDefault="00000000" w:rsidRPr="00000000" w14:paraId="00000022">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Hands</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LASER SKIN RESURFACING WORK?</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skin resurfacing uses advanced laser technology to exfoliate and rejuvenate the skin. The scope and depth of this treatment depend on the intensity of the laser utilized.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Generally, skin resurfacing treatments are performed with one of two types of lasers: ablative or nonablative. Ablative treatments offer greater results but longer downtimes. Nonablative treatments don't require downtime but do not produce the same dramatic results.</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Ablative lasers are considered more invasive. They exfoliate the top surface of your skin. This removes the damaged top layer and reveals a fresh, healthier, and more vibrant layer that lies beneath. In addition, resurfacing the skin stimulates the production of more skin cells. This process is known as cellular turnover. </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Does Halo Work?</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this state-of-the-art hybrid technology, Halo emits two different wavelengths to provide both ablative and nonablative lasers. Together, the hybrid laser system can target the skin on both a surface and cellular level. </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Everyone's skin is different, and everyone has different needs. Halo's two-in-one treatment provides patients with dramatic results without lengthy downtime. And the beauty of this hybrid procedure is the ability to tailor each treatment to the individual. </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Ablative Skin Laser</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2940 nm wavelength: Tunable 0-100 microns</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Designed to remove the damaged top layers of skin, the ablative portion of the treatment is transmitted from erbium YAG wavelengths from the Sciton Halo laser. </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precisely heats and vaporizes water within damaged tissue, presenting conditions such as sun damage and wrinkles.</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Halo fractional laser only removes a fraction of the skin from the treatment area for precise results. This causes collagen fibers to shrink, and a tight new layer of skin forms as the body heals itself.</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Nonablative Skin Laser</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1470 nm wavelength: Tunable 100-700 microns</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Nonablative wavelengths do not call for downtime, as only underlying tissue is treated; the skin's surface remains intact (when not performed with the additional ablative treatment.)</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combining these two modalities, patients can harness the excellent benefits of deep dermal skin rejuvenation and epidermal resurfacing with minimal downtime.</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Fractional Laser vs. BBL (photofacial)</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Although both are used for skin rejuvenation, there are some critical differences between Halo hybrid fractional laser and a photofacial, also known as  BroadBand Light (BBL.) </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0"/>
          <w:numId w:val="6"/>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Halo is laser-energy based, whereas BBL emits pulsed light energy.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numPr>
          <w:ilvl w:val="0"/>
          <w:numId w:val="2"/>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combination of ablative and nonablative wavelengths grants Halo the ability to treat both skin tone and texture. At the same time, BBL is typically aimed at just skin tone and pigment.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numPr>
          <w:ilvl w:val="0"/>
          <w:numId w:val="3"/>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broad energy of BBL generally makes it a "pick-me-up" treatment, not producing as dramatic results as Halo, which works both on top and deep beneath the skin to reveal a youthful glow.</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Both treatments have their merits, so one is not necessarily "better" than the other. The two treatments can be performed together for even more dramatic results. Both produce lasting results, require little to no downtime, and results can be seen after just one treatment.</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Benefits of Halo Hybrid Fractional Laser</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Bowen uses the most advanced technologies to treat his patients with. This is why he performs laser skin resurfacing using the Halo laser system. </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Unlike other cosmetic laser systems, the Halo allows Dr. Bowen to independently control each wavelength's depth and coverage for customized results. </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Perks of the Halo Laser Facial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Different Levels of Ablation:</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numPr>
          <w:ilvl w:val="0"/>
          <w:numId w:val="7"/>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 0 for non-ablation</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numPr>
          <w:ilvl w:val="0"/>
          <w:numId w:val="1"/>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microns of ablation for microscopic epidermal necrotic debris release with reduced downtime</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numPr>
          <w:ilvl w:val="0"/>
          <w:numId w:val="5"/>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+50-100 microns for epidermis and dermis synergistic wound healing</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Dynamic thermal optimization</w:t>
      </w:r>
      <w:r w:rsidDel="00000000" w:rsidR="00000000" w:rsidRPr="00000000">
        <w:rPr>
          <w:rFonts w:ascii="Calibri" w:cs="Calibri" w:eastAsia="Calibri" w:hAnsi="Calibri"/>
          <w:sz w:val="24"/>
          <w:szCs w:val="24"/>
          <w:rtl w:val="0"/>
        </w:rPr>
        <w:t xml:space="preserve"> measures skin temperature throughout the treatment. It automatically changes pulse width and energy density to ensure that the laser is always adjusted to your specifications.</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Optical navigation monitors</w:t>
      </w:r>
      <w:r w:rsidDel="00000000" w:rsidR="00000000" w:rsidRPr="00000000">
        <w:rPr>
          <w:rFonts w:ascii="Calibri" w:cs="Calibri" w:eastAsia="Calibri" w:hAnsi="Calibri"/>
          <w:sz w:val="24"/>
          <w:szCs w:val="24"/>
          <w:rtl w:val="0"/>
        </w:rPr>
        <w:t xml:space="preserve"> the speed of the moving handpiece relative to the skin. It automatically adjusts to ensure an even, accurate treatment.</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Integrated cooling</w:t>
      </w:r>
      <w:r w:rsidDel="00000000" w:rsidR="00000000" w:rsidRPr="00000000">
        <w:rPr>
          <w:rFonts w:ascii="Calibri" w:cs="Calibri" w:eastAsia="Calibri" w:hAnsi="Calibri"/>
          <w:sz w:val="24"/>
          <w:szCs w:val="24"/>
          <w:rtl w:val="0"/>
        </w:rPr>
        <w:t xml:space="preserve"> keeps the skin comfortable during the treatment.</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Ideal Candidates</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Halo treatment is ideal for men and women who are unhappy with discoloration, irregular texture, and signs of aging on their skin. </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contraindications are patients must be in good health and understand what a Halo treatment can and cannot accomplish. </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Halo hybrid fractional laser will provide you with a youthful, revitalized glow; it will not, however, provide results similar to that of a Face or Neck Lift. </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 Halo works off of your own body's healing response, so results vary between patients. Halo can easily be combined with other cosmetic facial treatments for even more enhanced results.</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a Laser Facial Right for Me?</w:t>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best way to determine if laser skin resurfacing is right for you is to schedule a consultation with Dr. Robert Bowen.</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your </w:t>
      </w:r>
      <w:hyperlink r:id="rId6">
        <w:r w:rsidDel="00000000" w:rsidR="00000000" w:rsidRPr="00000000">
          <w:rPr>
            <w:rFonts w:ascii="Calibri" w:cs="Calibri" w:eastAsia="Calibri" w:hAnsi="Calibri"/>
            <w:color w:val="0000ff"/>
            <w:sz w:val="24"/>
            <w:szCs w:val="24"/>
            <w:u w:val="single"/>
            <w:rtl w:val="0"/>
          </w:rPr>
          <w:t xml:space="preserve">consultation</w:t>
        </w:r>
      </w:hyperlink>
      <w:r w:rsidDel="00000000" w:rsidR="00000000" w:rsidRPr="00000000">
        <w:rPr>
          <w:rFonts w:ascii="Calibri" w:cs="Calibri" w:eastAsia="Calibri" w:hAnsi="Calibri"/>
          <w:sz w:val="24"/>
          <w:szCs w:val="24"/>
          <w:rtl w:val="0"/>
        </w:rPr>
        <w:t xml:space="preserve"> with Dr. Bowen, you can express areas you want to improve on your face, neck, chest, hands, and ultimate aesthetic desires. He will examine the areas and conditions you are concerned with and, considering your expectations, determine if you would benefit from a Halo treatment. He will explain the treatment process so you are fully aware of all aspects. </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helps Dr. Bowen if you bring a picture of yourself from several years ago so he can customize the treatment to provide natural-looking results. </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encouraged to ask any questions you may have. Dr. Bowen will gladly answer them in detail.</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Treatment Process</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treatment takes about 1-2 hours, depending on the specific case. </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portion of this time is reserved for the numbing cream or local anesthetic to take effect, making sure you are as comfortable as possible throughout the process. </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effective numbing is achieved, Dr. Bowen will use the Halo fractional laser to transmit quick pulses of ablative and nonablative wavelengths to appropriately remove the damaged outer layers of skin and create micro-channels. </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Halo device is rolled uniformly over the treatment areas until the system recognizes that the treatment is complete. Integrated motion tracking technology helps ensure that all areas are treated evenly.</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body then begins its natural healing response to reveal healthy, glowing skin. </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little to no discomfort with the numbing and integrated cooling technology. Patients have reported only slight prickling sensations and warmth on occasion. </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the area and condition treated, patients may require multiple treatments for dramatic results.</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YOUR TREATMENT</w:t>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your treatment, a restorative skin cream will be applied to the treatment areas. Dr. Bowen will recommend a skincare regimen to keep your skin clean and hydrated throughout your healing process. Keeping the skin clean is especially important for the recovery process. </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swelling and redness after your treatment are normal and will subside on their own. Any warm sensation of the treatment area will go away within a couple of hours. Applying cold compresses can help calm the skin.</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no downtime necessary after a Halo treatment; you can return to your daily routine with the proper skin protection. Applying moisturizer and sunscreen is a must for keeping the skin hydrated and protected.</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appear as though you are a bit sunburned, but makeup can easily cover any redness (do not apply any makeup for the first 24 hours.)</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 RESULTS*</w:t>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day after your treatment, you may begin to notice small dark spots on the treatment areas; this is treated tissue leaving the body, making new, healthy skin. During this process, the skin will peel (typically lasting 5-7 days) and may feel dry or rough. This is a regular occurrence as the body rids itself of damaged skin and regenerates fresh new skin. </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experiences vary, but you may start seeing noticeable results within 2-5 days. Even better results appear 2-3 weeks after your treatment. Results continually improve over several months.</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 regenerative healing process is completed, you can enjoy glowing, radiant skin for years to come. </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Results can be seen after just one treatment. Still, you can opt to come in for additional Halo treatments for even more enhanced results. These treatments can range from light for a quick pick-me-up to more intense for dramatic results. </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speak with Dr. Bowen during your consultation about how many treatments would give you the results you are looking for. Taking proper care of your skin, particularly protecting it from the sun, will help ensure lasting results.</w:t>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MUCH DOES A LASER FACIAL COST?</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price of a laser facial depends on several factors, such as your treatment parameters, the number of treatments you opt for, and discounts from package pricing. To receive a quote, please feel free to </w:t>
      </w:r>
      <w:hyperlink r:id="rId7">
        <w:r w:rsidDel="00000000" w:rsidR="00000000" w:rsidRPr="00000000">
          <w:rPr>
            <w:rFonts w:ascii="Calibri" w:cs="Calibri" w:eastAsia="Calibri" w:hAnsi="Calibri"/>
            <w:color w:val="0000ff"/>
            <w:sz w:val="24"/>
            <w:szCs w:val="24"/>
            <w:u w:val="single"/>
            <w:rtl w:val="0"/>
          </w:rPr>
          <w:t xml:space="preserve">schedule a consultation</w:t>
        </w:r>
      </w:hyperlink>
      <w:r w:rsidDel="00000000" w:rsidR="00000000" w:rsidRPr="00000000">
        <w:rPr>
          <w:rFonts w:ascii="Calibri" w:cs="Calibri" w:eastAsia="Calibri" w:hAnsi="Calibri"/>
          <w:sz w:val="24"/>
          <w:szCs w:val="24"/>
          <w:rtl w:val="0"/>
        </w:rPr>
        <w:t xml:space="preserve"> and begin the journey to vibrant skin.</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LASER FACIAL NEAR ME</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Rejuvenate your skin from the inside out! Get started by scheduling a consultation with Dr. Robert Bowen. Conveniently located in Martinsburg, Dr. Bowen is the premier provider of high-tech skin treatments in West Virginia. Contact the office of Dr. Bowen by reaching out online or calling (304) 264-9080.</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SOURCES:</w:t>
      </w:r>
    </w:p>
    <w:p w:rsidR="00000000" w:rsidDel="00000000" w:rsidP="00000000" w:rsidRDefault="00000000" w:rsidRPr="00000000" w14:paraId="000000AE">
      <w:pPr>
        <w:shd w:fill="ffffff" w:val="clear"/>
        <w:rPr>
          <w:rFonts w:ascii="Calibri" w:cs="Calibri" w:eastAsia="Calibri" w:hAnsi="Calibri"/>
          <w:color w:val="191919"/>
          <w:sz w:val="24"/>
          <w:szCs w:val="24"/>
          <w:u w:val="single"/>
        </w:rPr>
      </w:pPr>
      <w:r w:rsidDel="00000000" w:rsidR="00000000" w:rsidRPr="00000000">
        <w:rPr>
          <w:rFonts w:ascii="Calibri" w:cs="Calibri" w:eastAsia="Calibri" w:hAnsi="Calibri"/>
          <w:color w:val="191919"/>
          <w:sz w:val="24"/>
          <w:szCs w:val="24"/>
          <w:rtl w:val="0"/>
        </w:rPr>
        <w:t xml:space="preserve">Kaushik, Shivani B, and Andrew F Alexis. "Nonablative Fractional Laser Resurfacing in Skin of Color: Evidence-based Review." </w:t>
      </w:r>
      <w:r w:rsidDel="00000000" w:rsidR="00000000" w:rsidRPr="00000000">
        <w:rPr>
          <w:rFonts w:ascii="Calibri" w:cs="Calibri" w:eastAsia="Calibri" w:hAnsi="Calibri"/>
          <w:i w:val="1"/>
          <w:color w:val="191919"/>
          <w:sz w:val="24"/>
          <w:szCs w:val="24"/>
          <w:rtl w:val="0"/>
        </w:rPr>
        <w:t xml:space="preserve">The Journal of clinical and aesthetic dermatology</w:t>
      </w:r>
      <w:r w:rsidDel="00000000" w:rsidR="00000000" w:rsidRPr="00000000">
        <w:rPr>
          <w:rFonts w:ascii="Calibri" w:cs="Calibri" w:eastAsia="Calibri" w:hAnsi="Calibri"/>
          <w:color w:val="191919"/>
          <w:sz w:val="24"/>
          <w:szCs w:val="24"/>
          <w:rtl w:val="0"/>
        </w:rPr>
        <w:t xml:space="preserve"> vol. 10,6 (2017): 51-67.</w:t>
      </w:r>
      <w:hyperlink r:id="rId8">
        <w:r w:rsidDel="00000000" w:rsidR="00000000" w:rsidRPr="00000000">
          <w:rPr>
            <w:rFonts w:ascii="Calibri" w:cs="Calibri" w:eastAsia="Calibri" w:hAnsi="Calibri"/>
            <w:color w:val="191919"/>
            <w:sz w:val="24"/>
            <w:szCs w:val="24"/>
            <w:rtl w:val="0"/>
          </w:rPr>
          <w:t xml:space="preserve"> </w:t>
        </w:r>
      </w:hyperlink>
      <w:hyperlink r:id="rId9">
        <w:r w:rsidDel="00000000" w:rsidR="00000000" w:rsidRPr="00000000">
          <w:rPr>
            <w:rFonts w:ascii="Calibri" w:cs="Calibri" w:eastAsia="Calibri" w:hAnsi="Calibri"/>
            <w:color w:val="0000ff"/>
            <w:sz w:val="24"/>
            <w:szCs w:val="24"/>
            <w:u w:val="single"/>
            <w:rtl w:val="0"/>
          </w:rPr>
          <w:t xml:space="preserve">LINK</w:t>
        </w:r>
      </w:hyperlink>
      <w:r w:rsidDel="00000000" w:rsidR="00000000" w:rsidRPr="00000000">
        <w:rPr>
          <w:rFonts w:ascii="Calibri" w:cs="Calibri" w:eastAsia="Calibri" w:hAnsi="Calibri"/>
          <w:color w:val="191919"/>
          <w:sz w:val="24"/>
          <w:szCs w:val="24"/>
          <w:u w:val="single"/>
          <w:rtl w:val="0"/>
        </w:rPr>
        <w:t xml:space="preserve">.</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191919"/>
          <w:sz w:val="24"/>
          <w:szCs w:val="24"/>
          <w:highlight w:val="white"/>
          <w:u w:val="singl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191919"/>
          <w:sz w:val="24"/>
          <w:szCs w:val="24"/>
          <w:highlight w:val="white"/>
          <w:rtl w:val="0"/>
        </w:rPr>
        <w:t xml:space="preserve">Bodendorf, Marc Oliver et al. “Fractional laser skin therapy.” </w:t>
      </w:r>
      <w:r w:rsidDel="00000000" w:rsidR="00000000" w:rsidRPr="00000000">
        <w:rPr>
          <w:rFonts w:ascii="Calibri" w:cs="Calibri" w:eastAsia="Calibri" w:hAnsi="Calibri"/>
          <w:i w:val="1"/>
          <w:color w:val="191919"/>
          <w:sz w:val="24"/>
          <w:szCs w:val="24"/>
          <w:highlight w:val="white"/>
          <w:rtl w:val="0"/>
        </w:rPr>
        <w:t xml:space="preserve">Journal der Deutschen Dermatologischen Gesellschaft = Journal of the German Society of Dermatology : JDDG</w:t>
      </w:r>
      <w:r w:rsidDel="00000000" w:rsidR="00000000" w:rsidRPr="00000000">
        <w:rPr>
          <w:rFonts w:ascii="Calibri" w:cs="Calibri" w:eastAsia="Calibri" w:hAnsi="Calibri"/>
          <w:color w:val="191919"/>
          <w:sz w:val="24"/>
          <w:szCs w:val="24"/>
          <w:highlight w:val="white"/>
          <w:rtl w:val="0"/>
        </w:rPr>
        <w:t xml:space="preserve"> vol. 7,4 (2009):</w:t>
      </w:r>
      <w:hyperlink r:id="rId10">
        <w:r w:rsidDel="00000000" w:rsidR="00000000" w:rsidRPr="00000000">
          <w:rPr>
            <w:rFonts w:ascii="Calibri" w:cs="Calibri" w:eastAsia="Calibri" w:hAnsi="Calibri"/>
            <w:color w:val="191919"/>
            <w:sz w:val="24"/>
            <w:szCs w:val="24"/>
            <w:highlight w:val="white"/>
            <w:rtl w:val="0"/>
          </w:rPr>
          <w:t xml:space="preserve"> </w:t>
        </w:r>
      </w:hyperlink>
      <w:hyperlink r:id="rId11">
        <w:r w:rsidDel="00000000" w:rsidR="00000000" w:rsidRPr="00000000">
          <w:rPr>
            <w:rFonts w:ascii="Calibri" w:cs="Calibri" w:eastAsia="Calibri" w:hAnsi="Calibri"/>
            <w:color w:val="0000ff"/>
            <w:sz w:val="24"/>
            <w:szCs w:val="24"/>
            <w:highlight w:val="white"/>
            <w:u w:val="single"/>
            <w:rtl w:val="0"/>
          </w:rPr>
          <w:t xml:space="preserve">LINK</w:t>
        </w:r>
      </w:hyperlink>
      <w:r w:rsidDel="00000000" w:rsidR="00000000" w:rsidRPr="00000000">
        <w:rPr>
          <w:rFonts w:ascii="Calibri" w:cs="Calibri" w:eastAsia="Calibri" w:hAnsi="Calibri"/>
          <w:color w:val="191919"/>
          <w:sz w:val="24"/>
          <w:szCs w:val="24"/>
          <w:highlight w:val="white"/>
          <w:u w:val="single"/>
          <w:rtl w:val="0"/>
        </w:rPr>
        <w:t xml:space="preserve">.</w:t>
      </w:r>
    </w:p>
    <w:p w:rsidR="00000000" w:rsidDel="00000000" w:rsidP="00000000" w:rsidRDefault="00000000" w:rsidRPr="00000000" w14:paraId="000000B1">
      <w:pPr>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i w:val="1"/>
          <w:color w:val="262626"/>
          <w:sz w:val="24"/>
          <w:szCs w:val="24"/>
          <w:u w:val="single"/>
          <w:shd w:fill="fbfbfb" w:val="clear"/>
        </w:rPr>
      </w:pPr>
      <w:r w:rsidDel="00000000" w:rsidR="00000000" w:rsidRPr="00000000">
        <w:rPr>
          <w:rFonts w:ascii="Calibri" w:cs="Calibri" w:eastAsia="Calibri" w:hAnsi="Calibri"/>
          <w:color w:val="262626"/>
          <w:sz w:val="24"/>
          <w:szCs w:val="24"/>
          <w:shd w:fill="fbfbfb" w:val="clear"/>
          <w:rtl w:val="0"/>
        </w:rPr>
        <w:t xml:space="preserve">Aldahan, A.S., Shah, V.V., Mlacker, S. </w:t>
      </w:r>
      <w:r w:rsidDel="00000000" w:rsidR="00000000" w:rsidRPr="00000000">
        <w:rPr>
          <w:rFonts w:ascii="Calibri" w:cs="Calibri" w:eastAsia="Calibri" w:hAnsi="Calibri"/>
          <w:i w:val="1"/>
          <w:color w:val="262626"/>
          <w:sz w:val="24"/>
          <w:szCs w:val="24"/>
          <w:shd w:fill="fbfbfb" w:val="clear"/>
          <w:rtl w:val="0"/>
        </w:rPr>
        <w:t xml:space="preserve">et al.</w:t>
      </w:r>
      <w:r w:rsidDel="00000000" w:rsidR="00000000" w:rsidRPr="00000000">
        <w:rPr>
          <w:rFonts w:ascii="Calibri" w:cs="Calibri" w:eastAsia="Calibri" w:hAnsi="Calibri"/>
          <w:color w:val="262626"/>
          <w:sz w:val="24"/>
          <w:szCs w:val="24"/>
          <w:shd w:fill="fbfbfb" w:val="clear"/>
          <w:rtl w:val="0"/>
        </w:rPr>
        <w:t xml:space="preserve"> Laser and Light Treatments for Striae Distensae: A Comprehensive Review of the Literature. </w:t>
      </w:r>
      <w:r w:rsidDel="00000000" w:rsidR="00000000" w:rsidRPr="00000000">
        <w:rPr>
          <w:rFonts w:ascii="Calibri" w:cs="Calibri" w:eastAsia="Calibri" w:hAnsi="Calibri"/>
          <w:i w:val="1"/>
          <w:color w:val="262626"/>
          <w:sz w:val="24"/>
          <w:szCs w:val="24"/>
          <w:shd w:fill="fbfbfb" w:val="clear"/>
          <w:rtl w:val="0"/>
        </w:rPr>
        <w:t xml:space="preserve">Am J Clin Dermatol</w:t>
      </w:r>
      <w:r w:rsidDel="00000000" w:rsidR="00000000" w:rsidRPr="00000000">
        <w:rPr>
          <w:rFonts w:ascii="Calibri" w:cs="Calibri" w:eastAsia="Calibri" w:hAnsi="Calibri"/>
          <w:color w:val="262626"/>
          <w:sz w:val="24"/>
          <w:szCs w:val="24"/>
          <w:shd w:fill="fbfbfb" w:val="clear"/>
          <w:rtl w:val="0"/>
        </w:rPr>
        <w:t xml:space="preserve"> </w:t>
      </w:r>
      <w:r w:rsidDel="00000000" w:rsidR="00000000" w:rsidRPr="00000000">
        <w:rPr>
          <w:rFonts w:ascii="Calibri" w:cs="Calibri" w:eastAsia="Calibri" w:hAnsi="Calibri"/>
          <w:b w:val="1"/>
          <w:color w:val="262626"/>
          <w:sz w:val="24"/>
          <w:szCs w:val="24"/>
          <w:shd w:fill="fbfbfb" w:val="clear"/>
          <w:rtl w:val="0"/>
        </w:rPr>
        <w:t xml:space="preserve">17, </w:t>
      </w:r>
      <w:r w:rsidDel="00000000" w:rsidR="00000000" w:rsidRPr="00000000">
        <w:rPr>
          <w:rFonts w:ascii="Calibri" w:cs="Calibri" w:eastAsia="Calibri" w:hAnsi="Calibri"/>
          <w:color w:val="262626"/>
          <w:sz w:val="24"/>
          <w:szCs w:val="24"/>
          <w:shd w:fill="fbfbfb" w:val="clear"/>
          <w:rtl w:val="0"/>
        </w:rPr>
        <w:t xml:space="preserve">239–256 (2016).</w:t>
      </w:r>
      <w:hyperlink r:id="rId12">
        <w:r w:rsidDel="00000000" w:rsidR="00000000" w:rsidRPr="00000000">
          <w:rPr>
            <w:rFonts w:ascii="Calibri" w:cs="Calibri" w:eastAsia="Calibri" w:hAnsi="Calibri"/>
            <w:color w:val="262626"/>
            <w:sz w:val="24"/>
            <w:szCs w:val="24"/>
            <w:shd w:fill="fbfbfb" w:val="clear"/>
            <w:rtl w:val="0"/>
          </w:rPr>
          <w:t xml:space="preserve"> </w:t>
        </w:r>
      </w:hyperlink>
      <w:hyperlink r:id="rId13">
        <w:r w:rsidDel="00000000" w:rsidR="00000000" w:rsidRPr="00000000">
          <w:rPr>
            <w:rFonts w:ascii="Calibri" w:cs="Calibri" w:eastAsia="Calibri" w:hAnsi="Calibri"/>
            <w:i w:val="1"/>
            <w:color w:val="0000ff"/>
            <w:sz w:val="24"/>
            <w:szCs w:val="24"/>
            <w:u w:val="single"/>
            <w:shd w:fill="fbfbfb" w:val="clear"/>
            <w:rtl w:val="0"/>
          </w:rPr>
          <w:t xml:space="preserve">LINK</w:t>
        </w:r>
      </w:hyperlink>
      <w:r w:rsidDel="00000000" w:rsidR="00000000" w:rsidRPr="00000000">
        <w:rPr>
          <w:rFonts w:ascii="Calibri" w:cs="Calibri" w:eastAsia="Calibri" w:hAnsi="Calibri"/>
          <w:i w:val="1"/>
          <w:color w:val="262626"/>
          <w:sz w:val="24"/>
          <w:szCs w:val="24"/>
          <w:u w:val="single"/>
          <w:shd w:fill="fbfbfb" w:val="clear"/>
          <w:rtl w:val="0"/>
        </w:rPr>
        <w:t xml:space="preserve">.</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ubmed/18761608" TargetMode="External"/><Relationship Id="rId10" Type="http://schemas.openxmlformats.org/officeDocument/2006/relationships/hyperlink" Target="https://www.ncbi.nlm.nih.gov/pubmed/18761608" TargetMode="External"/><Relationship Id="rId13" Type="http://schemas.openxmlformats.org/officeDocument/2006/relationships/hyperlink" Target="https://link.springer.com/article/10.1007/s40257-016-0182-8" TargetMode="External"/><Relationship Id="rId12" Type="http://schemas.openxmlformats.org/officeDocument/2006/relationships/hyperlink" Target="https://link.springer.com/article/10.1007/s40257-016-018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28979657" TargetMode="External"/><Relationship Id="rId5" Type="http://schemas.openxmlformats.org/officeDocument/2006/relationships/styles" Target="styles.xml"/><Relationship Id="rId6" Type="http://schemas.openxmlformats.org/officeDocument/2006/relationships/hyperlink" Target="https://www.drrobertbowen.com/contact/" TargetMode="External"/><Relationship Id="rId7" Type="http://schemas.openxmlformats.org/officeDocument/2006/relationships/hyperlink" Target="https://www.drrobertbowen.com/contact/" TargetMode="External"/><Relationship Id="rId8" Type="http://schemas.openxmlformats.org/officeDocument/2006/relationships/hyperlink" Target="https://www.ncbi.nlm.nih.gov/pubmed/28979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