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D543" w14:textId="447FCD59" w:rsidR="00795A00" w:rsidRDefault="00795A00">
      <w:r>
        <w:t>STIMULATE.</w:t>
      </w:r>
      <w:r w:rsidR="003F6F05">
        <w:t xml:space="preserve"> </w:t>
      </w:r>
      <w:r>
        <w:t>HAIR PAGE.ILEA.MZ</w:t>
      </w:r>
    </w:p>
    <w:p w14:paraId="3577E7AC" w14:textId="54C95604" w:rsidR="001A59A3" w:rsidRDefault="001C3D1F">
      <w:r>
        <w:t>/</w:t>
      </w:r>
      <w:proofErr w:type="gramStart"/>
      <w:r>
        <w:t>hair</w:t>
      </w:r>
      <w:proofErr w:type="gramEnd"/>
      <w:r>
        <w:t xml:space="preserve"> loss treatmen</w:t>
      </w:r>
      <w:r w:rsidR="007827A9">
        <w:t>t</w:t>
      </w:r>
    </w:p>
    <w:p w14:paraId="5C795C71" w14:textId="4AF5AAFF" w:rsidR="007827A9" w:rsidRDefault="007827A9">
      <w:r>
        <w:t>KW: hair loss treatment</w:t>
      </w:r>
    </w:p>
    <w:p w14:paraId="4DADE6C8" w14:textId="544A6133" w:rsidR="007827A9" w:rsidRDefault="007827A9">
      <w:r>
        <w:t xml:space="preserve">META: </w:t>
      </w:r>
      <w:r w:rsidR="009D4520">
        <w:t>H</w:t>
      </w:r>
      <w:r>
        <w:t xml:space="preserve">air loss treatments </w:t>
      </w:r>
      <w:r w:rsidR="009D4520">
        <w:t>includ</w:t>
      </w:r>
      <w:r w:rsidR="003F6F05">
        <w:t>e</w:t>
      </w:r>
      <w:r w:rsidR="009D4520">
        <w:t xml:space="preserve"> RX </w:t>
      </w:r>
      <w:r w:rsidR="00CC57FD">
        <w:t>medications</w:t>
      </w:r>
      <w:r w:rsidR="009D4520">
        <w:t xml:space="preserve"> like Propecia, the </w:t>
      </w:r>
      <w:r w:rsidR="00CC57FD">
        <w:t>Capillus</w:t>
      </w:r>
      <w:r w:rsidR="009D4520">
        <w:t xml:space="preserve"> cap (a laser cap for hair growth), LOCKrx hair loss vitamins, and other natural hair growth treatments.</w:t>
      </w:r>
    </w:p>
    <w:p w14:paraId="19E52987" w14:textId="24BF85B9" w:rsidR="00D522BA" w:rsidRDefault="00D522BA">
      <w:r>
        <w:t>HAIR LOSS TREATMENTS | STIMULATE HAIR GROWTH</w:t>
      </w:r>
    </w:p>
    <w:p w14:paraId="4DA5822F" w14:textId="1C7724AB" w:rsidR="00D522BA" w:rsidRPr="00D522BA" w:rsidRDefault="003F6F05">
      <w:r>
        <w:t>ILEA Hair Restoration offers several options to stimulate hair growth for men and women suffering from hair loss or hair thinning</w:t>
      </w:r>
      <w:r w:rsidR="003929E8" w:rsidRPr="00D522BA">
        <w:t xml:space="preserve">. </w:t>
      </w:r>
      <w:r w:rsidR="00D41D4C" w:rsidRPr="00D522BA">
        <w:t xml:space="preserve">If a hair transplant isn’t right for you, there are less invasive options scientifically proven to </w:t>
      </w:r>
      <w:r w:rsidR="00D522BA">
        <w:t>stop</w:t>
      </w:r>
      <w:r w:rsidR="00D41D4C" w:rsidRPr="00D522BA">
        <w:t xml:space="preserve"> hair loss and stimulate hair growth and hair thickening. </w:t>
      </w:r>
      <w:r w:rsidR="00D522BA">
        <w:t>Read on to learn which natural hair growth treatment is right for you.</w:t>
      </w:r>
    </w:p>
    <w:p w14:paraId="33A8116C" w14:textId="18FA4BA5" w:rsidR="00F52185" w:rsidRDefault="00CC57FD">
      <w:r>
        <w:t>PRESCRIPTION</w:t>
      </w:r>
      <w:r w:rsidR="00F52185">
        <w:t xml:space="preserve"> HAIR LOSS MEDICATIONS</w:t>
      </w:r>
    </w:p>
    <w:p w14:paraId="1106E903" w14:textId="7059241C" w:rsidR="00F52185" w:rsidRDefault="00F52185" w:rsidP="00040569">
      <w:pPr>
        <w:spacing w:line="300" w:lineRule="atLeast"/>
      </w:pPr>
      <w:r>
        <w:t xml:space="preserve">At ILEA Hair </w:t>
      </w:r>
      <w:r w:rsidRPr="00927ABB">
        <w:t>Restoratio</w:t>
      </w:r>
      <w:r w:rsidR="00927ABB" w:rsidRPr="00927ABB">
        <w:t>n, Cesar Aristeiguieta, MD</w:t>
      </w:r>
      <w:r w:rsidR="003F6F05">
        <w:t>,</w:t>
      </w:r>
      <w:r w:rsidR="00927ABB">
        <w:t xml:space="preserve"> offers curated medication regimes to halt hair loss and stimulate hair growth. </w:t>
      </w:r>
    </w:p>
    <w:p w14:paraId="6F4C4B4C" w14:textId="40B7790A" w:rsidR="003929E8" w:rsidRPr="00D522BA" w:rsidRDefault="00F52185" w:rsidP="00BC46A7">
      <w:pPr>
        <w:ind w:left="720" w:hanging="720"/>
      </w:pPr>
      <w:r w:rsidRPr="00D522BA">
        <w:t xml:space="preserve">LOCKRX HAIR LOSS </w:t>
      </w:r>
      <w:r w:rsidR="00CC57FD">
        <w:t>SYSTEM</w:t>
      </w:r>
    </w:p>
    <w:p w14:paraId="37959B2D" w14:textId="76B5A599" w:rsidR="00C13760" w:rsidRPr="00D522BA" w:rsidRDefault="00C13760" w:rsidP="00C13760">
      <w:pPr>
        <w:spacing w:after="0" w:line="240" w:lineRule="auto"/>
        <w:textAlignment w:val="bottom"/>
        <w:outlineLvl w:val="1"/>
      </w:pPr>
      <w:r w:rsidRPr="00D522BA">
        <w:t xml:space="preserve">LOCKrx provides a drug-free solution for balding or thinning hair. The revolutionary hair restoration system </w:t>
      </w:r>
      <w:r w:rsidR="00D41D4C" w:rsidRPr="00D522BA">
        <w:t xml:space="preserve">utilizes proven hair loss vitamins and supplements to </w:t>
      </w:r>
      <w:r w:rsidR="002A65C6" w:rsidRPr="00D522BA">
        <w:t xml:space="preserve">stimulate natural hair growth. </w:t>
      </w:r>
      <w:r w:rsidRPr="00D522BA">
        <w:t xml:space="preserve"> </w:t>
      </w:r>
    </w:p>
    <w:p w14:paraId="0929C369" w14:textId="77777777" w:rsidR="00F52185" w:rsidRDefault="00F52185" w:rsidP="00C13760"/>
    <w:p w14:paraId="17124954" w14:textId="319E645E" w:rsidR="00C13760" w:rsidRPr="00D522BA" w:rsidRDefault="00C13760" w:rsidP="00C13760">
      <w:r w:rsidRPr="00D522BA">
        <w:t xml:space="preserve">The Healthy Inside System is specially formulated to address the nutritional factors that influence hair health. The system </w:t>
      </w:r>
      <w:r w:rsidR="00CC57FD" w:rsidRPr="00D522BA">
        <w:t>consists</w:t>
      </w:r>
      <w:r w:rsidRPr="00D522BA">
        <w:t xml:space="preserve"> </w:t>
      </w:r>
      <w:r w:rsidR="003F6F05">
        <w:t xml:space="preserve">of </w:t>
      </w:r>
      <w:r w:rsidRPr="00D522BA">
        <w:t xml:space="preserve">oral supplements containing hair loss vitamins and hair loss </w:t>
      </w:r>
      <w:r w:rsidR="00CC57FD" w:rsidRPr="00D522BA">
        <w:t>supplements</w:t>
      </w:r>
      <w:r w:rsidRPr="00D522BA">
        <w:t>.</w:t>
      </w:r>
    </w:p>
    <w:p w14:paraId="3393CF85" w14:textId="77777777" w:rsidR="00C13760" w:rsidRPr="00D522BA" w:rsidRDefault="00C13760" w:rsidP="00C13760">
      <w:pPr>
        <w:spacing w:after="0" w:line="240" w:lineRule="auto"/>
        <w:textAlignment w:val="bottom"/>
        <w:outlineLvl w:val="1"/>
      </w:pPr>
    </w:p>
    <w:p w14:paraId="488CE28B" w14:textId="77777777" w:rsidR="00C13760" w:rsidRPr="00D522BA" w:rsidRDefault="00C13760" w:rsidP="00C13760">
      <w:pPr>
        <w:spacing w:after="0" w:line="240" w:lineRule="auto"/>
        <w:textAlignment w:val="bottom"/>
        <w:outlineLvl w:val="1"/>
      </w:pPr>
      <w:r w:rsidRPr="00D522BA">
        <w:t>The Healthy Inside System stops hair loss and stimulates hair growth by:</w:t>
      </w:r>
    </w:p>
    <w:p w14:paraId="5FDBB9AF" w14:textId="77777777" w:rsidR="00C13760" w:rsidRPr="00D522BA" w:rsidRDefault="00C13760" w:rsidP="00C13760">
      <w:pPr>
        <w:spacing w:after="0" w:line="240" w:lineRule="auto"/>
        <w:textAlignment w:val="bottom"/>
        <w:outlineLvl w:val="1"/>
      </w:pPr>
    </w:p>
    <w:p w14:paraId="0B6F662A" w14:textId="247D274B" w:rsidR="00C13760" w:rsidRPr="00D522BA" w:rsidRDefault="00C13760" w:rsidP="00C13760">
      <w:pPr>
        <w:pStyle w:val="ListParagraph"/>
        <w:numPr>
          <w:ilvl w:val="0"/>
          <w:numId w:val="1"/>
        </w:numPr>
        <w:spacing w:after="0" w:line="240" w:lineRule="auto"/>
        <w:textAlignment w:val="bottom"/>
        <w:outlineLvl w:val="1"/>
      </w:pPr>
      <w:r w:rsidRPr="003F6F05">
        <w:rPr>
          <w:b/>
          <w:bCs/>
        </w:rPr>
        <w:t>Defending</w:t>
      </w:r>
      <w:r w:rsidRPr="00D522BA">
        <w:t xml:space="preserve"> against hair loss by reducing </w:t>
      </w:r>
      <w:r w:rsidR="00CC57FD" w:rsidRPr="00D522BA">
        <w:t>inflammation</w:t>
      </w:r>
      <w:r w:rsidRPr="00D522BA">
        <w:t xml:space="preserve"> and improving nutrient </w:t>
      </w:r>
      <w:r w:rsidR="00CC57FD" w:rsidRPr="00D522BA">
        <w:t>absorption</w:t>
      </w:r>
      <w:r w:rsidRPr="00D522BA">
        <w:t xml:space="preserve"> by boosting the immune system and balancing the microbiome. </w:t>
      </w:r>
    </w:p>
    <w:p w14:paraId="4BAF08D6" w14:textId="77777777" w:rsidR="00C13760" w:rsidRPr="00D522BA" w:rsidRDefault="00C13760" w:rsidP="00C13760">
      <w:pPr>
        <w:pStyle w:val="ListParagraph"/>
        <w:numPr>
          <w:ilvl w:val="0"/>
          <w:numId w:val="1"/>
        </w:numPr>
        <w:spacing w:after="0" w:line="240" w:lineRule="auto"/>
        <w:textAlignment w:val="bottom"/>
        <w:outlineLvl w:val="1"/>
      </w:pPr>
      <w:r w:rsidRPr="003F6F05">
        <w:rPr>
          <w:b/>
          <w:bCs/>
        </w:rPr>
        <w:t>Blocking</w:t>
      </w:r>
      <w:r w:rsidRPr="00D522BA">
        <w:t xml:space="preserve"> the factors that damage hair follicles.</w:t>
      </w:r>
    </w:p>
    <w:p w14:paraId="14F2E0B2" w14:textId="63F29EB8" w:rsidR="00C13760" w:rsidRPr="00D522BA" w:rsidRDefault="00CC57FD" w:rsidP="00C13760">
      <w:pPr>
        <w:pStyle w:val="ListParagraph"/>
        <w:numPr>
          <w:ilvl w:val="0"/>
          <w:numId w:val="1"/>
        </w:numPr>
        <w:spacing w:after="0" w:line="240" w:lineRule="auto"/>
        <w:textAlignment w:val="bottom"/>
        <w:outlineLvl w:val="1"/>
      </w:pPr>
      <w:r w:rsidRPr="003F6F05">
        <w:rPr>
          <w:b/>
          <w:bCs/>
        </w:rPr>
        <w:t>Guarding</w:t>
      </w:r>
      <w:r w:rsidR="00C13760" w:rsidRPr="00D522BA">
        <w:t xml:space="preserve"> against hair loss by enhancing vitamins and other nutrients that support hair health. </w:t>
      </w:r>
    </w:p>
    <w:p w14:paraId="44A2D62B" w14:textId="77777777" w:rsidR="00C13760" w:rsidRPr="00D522BA" w:rsidRDefault="00C13760" w:rsidP="00C13760">
      <w:pPr>
        <w:spacing w:after="0" w:line="240" w:lineRule="auto"/>
        <w:textAlignment w:val="bottom"/>
        <w:outlineLvl w:val="1"/>
      </w:pPr>
      <w:r w:rsidRPr="00D522BA">
        <w:t xml:space="preserve"> </w:t>
      </w:r>
    </w:p>
    <w:p w14:paraId="35FF10BB" w14:textId="77777777" w:rsidR="00C13760" w:rsidRPr="00D522BA" w:rsidRDefault="00C13760" w:rsidP="00C13760">
      <w:pPr>
        <w:spacing w:after="0" w:line="240" w:lineRule="auto"/>
        <w:textAlignment w:val="bottom"/>
        <w:outlineLvl w:val="1"/>
      </w:pPr>
      <w:r w:rsidRPr="00D522BA">
        <w:t xml:space="preserve">The LOCKrx Healthy Outside Program reinforces hair growth by promoting healthy follicle cycles. The formula consists of purified growth factors of human origin. The growth factors are delivered to areas of the scalp suffering from hair loss or hair thinning via microchannels. </w:t>
      </w:r>
    </w:p>
    <w:p w14:paraId="2C4A8955" w14:textId="1D0775F5" w:rsidR="00FF31D4" w:rsidRPr="00D522BA" w:rsidRDefault="00FF31D4"/>
    <w:p w14:paraId="6B9A01DE" w14:textId="2E376C97" w:rsidR="000A6A4F" w:rsidRPr="00D522BA" w:rsidRDefault="000A6A4F" w:rsidP="000A6A4F">
      <w:proofErr w:type="spellStart"/>
      <w:r w:rsidRPr="00D522BA">
        <w:t>CapillusPro</w:t>
      </w:r>
      <w:proofErr w:type="spellEnd"/>
      <w:r w:rsidRPr="00D522BA">
        <w:t> laser cap</w:t>
      </w:r>
    </w:p>
    <w:p w14:paraId="54423931" w14:textId="11310541" w:rsidR="00CC57FD" w:rsidRDefault="007F5B7E" w:rsidP="00CC57FD">
      <w:pPr>
        <w:shd w:val="clear" w:color="auto" w:fill="FFFFFF"/>
        <w:spacing w:line="235" w:lineRule="atLeast"/>
        <w:rPr>
          <w:rFonts w:ascii="Calibri" w:hAnsi="Calibri" w:cs="Calibri"/>
          <w:color w:val="500050"/>
        </w:rPr>
      </w:pPr>
      <w:r w:rsidRPr="00D522BA">
        <w:rPr>
          <w:highlight w:val="yellow"/>
        </w:rPr>
        <w:t xml:space="preserve">[ get </w:t>
      </w:r>
      <w:r w:rsidR="003F6F05">
        <w:rPr>
          <w:highlight w:val="yellow"/>
        </w:rPr>
        <w:t xml:space="preserve">a </w:t>
      </w:r>
      <w:r w:rsidRPr="00D522BA">
        <w:rPr>
          <w:highlight w:val="yellow"/>
        </w:rPr>
        <w:t xml:space="preserve">picture of the cap here </w:t>
      </w:r>
      <w:hyperlink r:id="rId6" w:history="1">
        <w:r w:rsidR="00CC57FD" w:rsidRPr="00B774C7">
          <w:rPr>
            <w:rStyle w:val="Hyperlink"/>
            <w:highlight w:val="yellow"/>
          </w:rPr>
          <w:t>https://www.capillus.com/products/capillus-pro</w:t>
        </w:r>
      </w:hyperlink>
      <w:r w:rsidRPr="00D522BA">
        <w:rPr>
          <w:highlight w:val="yellow"/>
        </w:rPr>
        <w:t>]</w:t>
      </w:r>
      <w:r w:rsidR="00CC57FD">
        <w:t xml:space="preserve"> </w:t>
      </w:r>
    </w:p>
    <w:p w14:paraId="1F4DB7D2" w14:textId="0B98DD94" w:rsidR="007F5B7E" w:rsidRPr="00D522BA" w:rsidRDefault="007F5B7E" w:rsidP="000A6A4F"/>
    <w:p w14:paraId="0E468E86" w14:textId="3A34A880" w:rsidR="000A6A4F" w:rsidRPr="00D522BA" w:rsidRDefault="000A6A4F" w:rsidP="000A6A4F">
      <w:r w:rsidRPr="00D522BA">
        <w:t>The Capillus cap is a laser cap for hair growth that is worn for six minutes each day. The FDA</w:t>
      </w:r>
      <w:r w:rsidR="003F6F05">
        <w:t>-</w:t>
      </w:r>
      <w:r w:rsidRPr="00D522BA">
        <w:t xml:space="preserve">cleared treatment is scientifically proven to prevent hair loss caused by male and female pattern balding </w:t>
      </w:r>
      <w:r w:rsidRPr="00D522BA">
        <w:lastRenderedPageBreak/>
        <w:t>(androgenic alopecia) and regrow thinning hair. The laser cap emits low</w:t>
      </w:r>
      <w:r w:rsidR="003F6F05">
        <w:t>-</w:t>
      </w:r>
      <w:r w:rsidRPr="00D522BA">
        <w:t>level light therapy (LLLT)  to stimulate cellular regeneration within hair follicles. Scientific studies show that the laser cap for hair growth prevents hair loss and stimulates hair growth by:</w:t>
      </w:r>
    </w:p>
    <w:p w14:paraId="43D65B4F" w14:textId="77777777" w:rsidR="000A6A4F" w:rsidRPr="00D522BA" w:rsidRDefault="000A6A4F" w:rsidP="000A6A4F">
      <w:r w:rsidRPr="00D522BA">
        <w:t>Increase vascularization in the scalp for thicker, stronger, more flexible hair shafts</w:t>
      </w:r>
    </w:p>
    <w:p w14:paraId="1179BB1F" w14:textId="77777777" w:rsidR="000A6A4F" w:rsidRPr="00D522BA" w:rsidRDefault="000A6A4F" w:rsidP="000A6A4F">
      <w:r w:rsidRPr="00D522BA">
        <w:t>Stimulates the scalp’s natural oils (sebaceous glands) for silkier looking hair</w:t>
      </w:r>
    </w:p>
    <w:p w14:paraId="060C4A70" w14:textId="77777777" w:rsidR="000A6A4F" w:rsidRPr="00D522BA" w:rsidRDefault="000A6A4F" w:rsidP="000A6A4F">
      <w:r w:rsidRPr="00D522BA">
        <w:t>Increases hair pigment (melanin) within hair follicles to darken graying hairs</w:t>
      </w:r>
    </w:p>
    <w:p w14:paraId="20906AAE" w14:textId="06D95D71" w:rsidR="000A6A4F" w:rsidRPr="00D522BA" w:rsidRDefault="000A6A4F" w:rsidP="000A6A4F">
      <w:pPr>
        <w:pStyle w:val="p"/>
        <w:shd w:val="clear" w:color="auto" w:fill="FFFFFF"/>
        <w:spacing w:before="166" w:beforeAutospacing="0" w:after="166" w:afterAutospacing="0"/>
      </w:pPr>
      <w:r w:rsidRPr="00D522BA">
        <w:t>According to clinical studies: “LLLT showed a significant effect on increasing hair density in patients with androgenetic alopecia. LLLT could be a safe and effective treatment for androgenetic alopecia in both sexes.”</w:t>
      </w:r>
    </w:p>
    <w:p w14:paraId="5BE261EF" w14:textId="63EFC61B" w:rsidR="00AA60B0" w:rsidRPr="00D522BA" w:rsidRDefault="00AA60B0" w:rsidP="000A6A4F">
      <w:pPr>
        <w:pStyle w:val="p"/>
        <w:shd w:val="clear" w:color="auto" w:fill="FFFFFF"/>
        <w:spacing w:before="166" w:beforeAutospacing="0" w:after="166" w:afterAutospacing="0"/>
      </w:pPr>
      <w:r w:rsidRPr="00D522BA">
        <w:t>Capillus Cap Before and After*</w:t>
      </w:r>
    </w:p>
    <w:p w14:paraId="712EFF8C" w14:textId="77777777" w:rsidR="001C3D1F" w:rsidRPr="00D522BA" w:rsidRDefault="001C3D1F" w:rsidP="001C3D1F">
      <w:pPr>
        <w:spacing w:after="0" w:line="240" w:lineRule="auto"/>
        <w:rPr>
          <w:highlight w:val="yellow"/>
        </w:rPr>
      </w:pPr>
      <w:r w:rsidRPr="00D522BA">
        <w:rPr>
          <w:highlight w:val="yellow"/>
        </w:rPr>
        <w:t xml:space="preserve">[find BAs here </w:t>
      </w:r>
    </w:p>
    <w:p w14:paraId="330E8051" w14:textId="334A9C68" w:rsidR="001C3D1F" w:rsidRPr="00D522BA" w:rsidRDefault="003F6F05" w:rsidP="001C3D1F">
      <w:pPr>
        <w:spacing w:after="0" w:line="240" w:lineRule="auto"/>
      </w:pPr>
      <w:hyperlink r:id="rId7" w:history="1">
        <w:r w:rsidR="001C3D1F" w:rsidRPr="00D522BA">
          <w:rPr>
            <w:highlight w:val="yellow"/>
          </w:rPr>
          <w:t>https://www.capillus.com/pages/before-and-after</w:t>
        </w:r>
      </w:hyperlink>
      <w:r w:rsidR="001C3D1F" w:rsidRPr="00D522BA">
        <w:rPr>
          <w:highlight w:val="yellow"/>
        </w:rPr>
        <w:t xml:space="preserve">  ]</w:t>
      </w:r>
    </w:p>
    <w:p w14:paraId="6B5F30E7" w14:textId="28D1FD6E" w:rsidR="00AA60B0" w:rsidRPr="00D522BA" w:rsidRDefault="00AA60B0" w:rsidP="000A6A4F">
      <w:pPr>
        <w:pStyle w:val="p"/>
        <w:shd w:val="clear" w:color="auto" w:fill="FFFFFF"/>
        <w:spacing w:before="166" w:beforeAutospacing="0" w:after="166" w:afterAutospacing="0"/>
      </w:pPr>
      <w:r w:rsidRPr="00D522BA">
        <w:t>Low</w:t>
      </w:r>
      <w:r w:rsidR="003F6F05">
        <w:t>-</w:t>
      </w:r>
      <w:r w:rsidRPr="00D522BA">
        <w:t>level laser therapy is an effective treatment for stimulating hair growth. This is shown in Capillus cap before and after images. Like every cosmetic treatment, results may vary.*</w:t>
      </w:r>
    </w:p>
    <w:p w14:paraId="3DFE875C" w14:textId="3773D29E" w:rsidR="00FC69FF" w:rsidRPr="00D522BA" w:rsidRDefault="00FC69FF" w:rsidP="00607EC5">
      <w:pPr>
        <w:spacing w:after="0" w:line="240" w:lineRule="auto"/>
      </w:pPr>
    </w:p>
    <w:p w14:paraId="7163D428" w14:textId="4C5D8C5B" w:rsidR="00FC69FF" w:rsidRPr="00D522BA" w:rsidRDefault="00FC69FF" w:rsidP="00607EC5">
      <w:pPr>
        <w:spacing w:after="0" w:line="240" w:lineRule="auto"/>
      </w:pPr>
      <w:r w:rsidRPr="00D522BA">
        <w:t>THE SEPHYL PRFM SYSTEM</w:t>
      </w:r>
    </w:p>
    <w:p w14:paraId="4093FF5B" w14:textId="73862C96" w:rsidR="00FF31D4" w:rsidRPr="00D522BA" w:rsidRDefault="00FF31D4"/>
    <w:p w14:paraId="5EBA2021" w14:textId="238DB903" w:rsidR="00FC69FF" w:rsidRPr="00D522BA" w:rsidRDefault="00FC69FF" w:rsidP="00FC69FF">
      <w:r w:rsidRPr="00D522BA">
        <w:t xml:space="preserve">Growth factors found in blood have been used in numerous medical applications for decades. When utilized in hair restoration, these growth factors fortify existing hair follicles and revitalize your scalp </w:t>
      </w:r>
      <w:r w:rsidR="001A59A3" w:rsidRPr="00D522BA">
        <w:t>to increase growth, hair density, hair count</w:t>
      </w:r>
      <w:r w:rsidR="003F6F05">
        <w:t>,</w:t>
      </w:r>
      <w:r w:rsidR="001A59A3" w:rsidRPr="00D522BA">
        <w:t xml:space="preserve"> and hair thickness.</w:t>
      </w:r>
      <w:r w:rsidRPr="00D522BA">
        <w:t xml:space="preserve"> </w:t>
      </w:r>
    </w:p>
    <w:p w14:paraId="6A1B2645" w14:textId="175CDDB5" w:rsidR="006F75CB" w:rsidRPr="00D522BA" w:rsidRDefault="006F75CB" w:rsidP="00FC69FF">
      <w:r w:rsidRPr="00D522BA">
        <w:t xml:space="preserve">This hair loss treatment is ideal for patients suffering from hair loss or hair thinning but </w:t>
      </w:r>
      <w:r w:rsidR="003F6F05">
        <w:t>are</w:t>
      </w:r>
      <w:r w:rsidRPr="00D522BA">
        <w:t xml:space="preserve"> not ideal candidates for a hair transplant. The </w:t>
      </w:r>
      <w:proofErr w:type="spellStart"/>
      <w:r w:rsidR="003F6F05">
        <w:t>S</w:t>
      </w:r>
      <w:r w:rsidRPr="00D522BA">
        <w:t>ephyl</w:t>
      </w:r>
      <w:proofErr w:type="spellEnd"/>
      <w:r w:rsidRPr="00D522BA">
        <w:t xml:space="preserve"> PRFM rejuvenates hair growth naturally</w:t>
      </w:r>
      <w:r w:rsidR="00042E83" w:rsidRPr="00D522BA">
        <w:t xml:space="preserve">. It is ideal for patients </w:t>
      </w:r>
      <w:r w:rsidR="001A59A3" w:rsidRPr="00D522BA">
        <w:t xml:space="preserve">wanting hair restoration without the </w:t>
      </w:r>
      <w:r w:rsidRPr="00D522BA">
        <w:t>surgery</w:t>
      </w:r>
      <w:r w:rsidR="001A59A3" w:rsidRPr="00D522BA">
        <w:t xml:space="preserve"> associated with a hair transplant. </w:t>
      </w:r>
      <w:r w:rsidRPr="00D522BA">
        <w:t xml:space="preserve"> </w:t>
      </w:r>
    </w:p>
    <w:p w14:paraId="1B88D739" w14:textId="6BB5652B" w:rsidR="006405CB" w:rsidRPr="00D522BA" w:rsidRDefault="006405CB"/>
    <w:p w14:paraId="28F71D0E" w14:textId="5A4DCAED" w:rsidR="006405CB" w:rsidRPr="00D522BA" w:rsidRDefault="006405CB">
      <w:r w:rsidRPr="00D522BA">
        <w:t>Hair Loss Treatment Before and After</w:t>
      </w:r>
    </w:p>
    <w:p w14:paraId="756EC567" w14:textId="60B232C8" w:rsidR="006405CB" w:rsidRPr="00D522BA" w:rsidRDefault="006405CB">
      <w:r w:rsidRPr="00D522BA">
        <w:t xml:space="preserve">Before and after pictures of patients undergoing SEPHYL </w:t>
      </w:r>
      <w:r w:rsidR="001C3D1F" w:rsidRPr="00D522BA">
        <w:t xml:space="preserve">treatments </w:t>
      </w:r>
      <w:r w:rsidRPr="00D522BA">
        <w:t>demonstrate the amazing natural hair restoration that is possible with this hair loss</w:t>
      </w:r>
      <w:r w:rsidR="001C3D1F" w:rsidRPr="00D522BA">
        <w:t xml:space="preserve"> solution</w:t>
      </w:r>
      <w:r w:rsidRPr="00D522BA">
        <w:t>. As with any cosmetic treatment</w:t>
      </w:r>
      <w:r w:rsidR="003F6F05">
        <w:t>,</w:t>
      </w:r>
      <w:r w:rsidRPr="00D522BA">
        <w:t xml:space="preserve"> results may vary.*</w:t>
      </w:r>
    </w:p>
    <w:p w14:paraId="29C4055C" w14:textId="72C89C33" w:rsidR="006405CB" w:rsidRPr="00D522BA" w:rsidRDefault="006405CB">
      <w:r w:rsidRPr="00D522BA">
        <w:rPr>
          <w:noProof/>
        </w:rPr>
        <w:lastRenderedPageBreak/>
        <w:drawing>
          <wp:inline distT="0" distB="0" distL="0" distR="0" wp14:anchorId="7D5FFF7A" wp14:editId="75671819">
            <wp:extent cx="5943600" cy="3328670"/>
            <wp:effectExtent l="0" t="0" r="0" b="5080"/>
            <wp:docPr id="1" name="Picture 1" descr="A picture containing text,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pers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p>
    <w:p w14:paraId="50954E64" w14:textId="758F7502" w:rsidR="00607EC5" w:rsidRPr="00D522BA" w:rsidRDefault="00607EC5">
      <w:r w:rsidRPr="00D522BA">
        <w:t>SOURCES:</w:t>
      </w:r>
    </w:p>
    <w:p w14:paraId="00826E6E" w14:textId="77777777" w:rsidR="00605872" w:rsidRPr="00D522BA" w:rsidRDefault="00605872" w:rsidP="001C3D1F">
      <w:proofErr w:type="spellStart"/>
      <w:r w:rsidRPr="00D522BA">
        <w:t>Almohanna</w:t>
      </w:r>
      <w:proofErr w:type="spellEnd"/>
      <w:r w:rsidRPr="00D522BA">
        <w:t xml:space="preserve">, Hind M et al. “The Role of Vitamins and Minerals in Hair Loss: A Review.” Dermatology and therapy vol. 9,1 (2019): 51-70. </w:t>
      </w:r>
      <w:hyperlink r:id="rId9" w:history="1">
        <w:r w:rsidRPr="00D522BA">
          <w:t>LINK.</w:t>
        </w:r>
      </w:hyperlink>
    </w:p>
    <w:p w14:paraId="4D1CFA51" w14:textId="77777777" w:rsidR="001C3D1F" w:rsidRPr="00D522BA" w:rsidRDefault="001C3D1F" w:rsidP="001C3D1F">
      <w:r w:rsidRPr="00D522BA">
        <w:t xml:space="preserve">”Efficacy of platelet-rich plasma in treatment of androgenic alopecia.”  Asian journal of transfusion science. 2015. </w:t>
      </w:r>
      <w:hyperlink r:id="rId10" w:history="1">
        <w:r w:rsidRPr="00D522BA">
          <w:t>LINK.</w:t>
        </w:r>
      </w:hyperlink>
    </w:p>
    <w:p w14:paraId="7205A297" w14:textId="77777777" w:rsidR="00605872" w:rsidRPr="00D522BA" w:rsidRDefault="00605872" w:rsidP="00605872">
      <w:r w:rsidRPr="00D522BA">
        <w:t xml:space="preserve">Hamblin, Michael. MECHANISMS OF LOW LEVEL LIGHT THERAPY. Department of Dermatology, Harvard Medical School, BAR 414. Wellman Center for Photomedicine. </w:t>
      </w:r>
      <w:hyperlink r:id="rId11" w:history="1">
        <w:r w:rsidRPr="00D522BA">
          <w:t>LINK.</w:t>
        </w:r>
      </w:hyperlink>
    </w:p>
    <w:p w14:paraId="560D1C92" w14:textId="3D873E79" w:rsidR="00607EC5" w:rsidRPr="00D522BA" w:rsidRDefault="00607EC5">
      <w:proofErr w:type="spellStart"/>
      <w:r w:rsidRPr="00D522BA">
        <w:t>Jin</w:t>
      </w:r>
      <w:proofErr w:type="spellEnd"/>
      <w:r w:rsidRPr="00D522BA">
        <w:t>, Huan et al. “</w:t>
      </w:r>
      <w:proofErr w:type="spellStart"/>
      <w:r w:rsidRPr="00D522BA">
        <w:t>Photobiomodulation</w:t>
      </w:r>
      <w:proofErr w:type="spellEnd"/>
      <w:r w:rsidRPr="00D522BA">
        <w:t xml:space="preserve"> therapy for hair regeneration: A synergetic activation of β-CATENIN in hair follicle stem cells by ROS and paracrine </w:t>
      </w:r>
      <w:proofErr w:type="spellStart"/>
      <w:r w:rsidRPr="00D522BA">
        <w:t>WNTs</w:t>
      </w:r>
      <w:proofErr w:type="spellEnd"/>
      <w:r w:rsidRPr="00D522BA">
        <w:t xml:space="preserve">.” Stem cell reports vol. 16,6 (2021): 1568-1583. </w:t>
      </w:r>
      <w:hyperlink r:id="rId12" w:history="1">
        <w:r w:rsidRPr="00D522BA">
          <w:t>LINK.</w:t>
        </w:r>
      </w:hyperlink>
    </w:p>
    <w:p w14:paraId="0CFC665C" w14:textId="2053C74A" w:rsidR="001C3D1F" w:rsidRPr="00D522BA" w:rsidRDefault="001C3D1F" w:rsidP="001C3D1F">
      <w:r w:rsidRPr="00D522BA">
        <w:t xml:space="preserve">“Platelet-Rich Plasma in Androgenic Alopecia.” Journal of cutaneous and aesthetic surgery. 2014. </w:t>
      </w:r>
      <w:hyperlink r:id="rId13" w:history="1">
        <w:r w:rsidRPr="00D522BA">
          <w:t>LINK.</w:t>
        </w:r>
      </w:hyperlink>
    </w:p>
    <w:p w14:paraId="6D04884C" w14:textId="1D5584BF" w:rsidR="00A36434" w:rsidRPr="00D522BA" w:rsidRDefault="00CB726D" w:rsidP="00A36434">
      <w:r w:rsidRPr="00D522BA">
        <w:t xml:space="preserve">Yoon, Jung Soo et al. “Low-level light therapy using a helmet-type device for the treatment of androgenetic alopecia: A 16-week, multicenter, randomized, double-blind, sham device-controlled trial.” Medicine vol. 99,29 (2020): </w:t>
      </w:r>
      <w:hyperlink r:id="rId14" w:history="1">
        <w:r w:rsidRPr="00D522BA">
          <w:t>LINK.</w:t>
        </w:r>
      </w:hyperlink>
      <w:r w:rsidR="00A36434" w:rsidRPr="00D522BA">
        <w:t xml:space="preserve"> </w:t>
      </w:r>
    </w:p>
    <w:p w14:paraId="35AB8563" w14:textId="77777777" w:rsidR="00A36434" w:rsidRPr="00D522BA" w:rsidRDefault="00A36434" w:rsidP="00CB726D"/>
    <w:p w14:paraId="053066DD" w14:textId="77777777" w:rsidR="00CB726D" w:rsidRPr="00D522BA" w:rsidRDefault="00CB726D"/>
    <w:sectPr w:rsidR="00CB726D" w:rsidRPr="00D52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27A60"/>
    <w:multiLevelType w:val="hybridMultilevel"/>
    <w:tmpl w:val="E52A1532"/>
    <w:lvl w:ilvl="0" w:tplc="7A36F1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zMDE1NzUzMjAzNzJQ0lEKTi0uzszPAykwqgUAb0i28SwAAAA="/>
  </w:docVars>
  <w:rsids>
    <w:rsidRoot w:val="00795A00"/>
    <w:rsid w:val="00040569"/>
    <w:rsid w:val="00042E83"/>
    <w:rsid w:val="0005569B"/>
    <w:rsid w:val="000A6A4F"/>
    <w:rsid w:val="001A59A3"/>
    <w:rsid w:val="001C3D1F"/>
    <w:rsid w:val="0024277D"/>
    <w:rsid w:val="002A65C6"/>
    <w:rsid w:val="003929E8"/>
    <w:rsid w:val="003F6F05"/>
    <w:rsid w:val="004073BC"/>
    <w:rsid w:val="00605872"/>
    <w:rsid w:val="00607EC5"/>
    <w:rsid w:val="006405CB"/>
    <w:rsid w:val="006A067A"/>
    <w:rsid w:val="006E15DE"/>
    <w:rsid w:val="006F75CB"/>
    <w:rsid w:val="007827A9"/>
    <w:rsid w:val="00795A00"/>
    <w:rsid w:val="007F5B7E"/>
    <w:rsid w:val="00821A79"/>
    <w:rsid w:val="0085283B"/>
    <w:rsid w:val="00893BCA"/>
    <w:rsid w:val="00927ABB"/>
    <w:rsid w:val="00954B1A"/>
    <w:rsid w:val="009D4520"/>
    <w:rsid w:val="00A36434"/>
    <w:rsid w:val="00AA60B0"/>
    <w:rsid w:val="00BC46A7"/>
    <w:rsid w:val="00C13760"/>
    <w:rsid w:val="00CA56D7"/>
    <w:rsid w:val="00CB726D"/>
    <w:rsid w:val="00CC57FD"/>
    <w:rsid w:val="00CD59DB"/>
    <w:rsid w:val="00D41D4C"/>
    <w:rsid w:val="00D522BA"/>
    <w:rsid w:val="00E55C6A"/>
    <w:rsid w:val="00F52185"/>
    <w:rsid w:val="00FA2E3A"/>
    <w:rsid w:val="00FC69FF"/>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78A4"/>
  <w15:chartTrackingRefBased/>
  <w15:docId w15:val="{E3876132-C21E-460B-B3FC-D8800244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93B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07E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CA56D7"/>
  </w:style>
  <w:style w:type="character" w:customStyle="1" w:styleId="il">
    <w:name w:val="il"/>
    <w:basedOn w:val="DefaultParagraphFont"/>
    <w:rsid w:val="00CA56D7"/>
  </w:style>
  <w:style w:type="character" w:customStyle="1" w:styleId="Heading2Char">
    <w:name w:val="Heading 2 Char"/>
    <w:basedOn w:val="DefaultParagraphFont"/>
    <w:link w:val="Heading2"/>
    <w:uiPriority w:val="9"/>
    <w:rsid w:val="00893BC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3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93BCA"/>
    <w:rPr>
      <w:rFonts w:asciiTheme="majorHAnsi" w:eastAsiaTheme="majorEastAsia" w:hAnsiTheme="majorHAnsi" w:cstheme="majorBidi"/>
      <w:color w:val="2F5496" w:themeColor="accent1" w:themeShade="BF"/>
      <w:sz w:val="32"/>
      <w:szCs w:val="32"/>
    </w:rPr>
  </w:style>
  <w:style w:type="paragraph" w:customStyle="1" w:styleId="text-center">
    <w:name w:val="text-center"/>
    <w:basedOn w:val="Normal"/>
    <w:rsid w:val="00893B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3BCA"/>
    <w:rPr>
      <w:color w:val="0000FF"/>
      <w:u w:val="single"/>
    </w:rPr>
  </w:style>
  <w:style w:type="character" w:styleId="UnresolvedMention">
    <w:name w:val="Unresolved Mention"/>
    <w:basedOn w:val="DefaultParagraphFont"/>
    <w:uiPriority w:val="99"/>
    <w:semiHidden/>
    <w:unhideWhenUsed/>
    <w:rsid w:val="006A067A"/>
    <w:rPr>
      <w:color w:val="605E5C"/>
      <w:shd w:val="clear" w:color="auto" w:fill="E1DFDD"/>
    </w:rPr>
  </w:style>
  <w:style w:type="paragraph" w:styleId="ListParagraph">
    <w:name w:val="List Paragraph"/>
    <w:basedOn w:val="Normal"/>
    <w:uiPriority w:val="34"/>
    <w:qFormat/>
    <w:rsid w:val="00C13760"/>
    <w:pPr>
      <w:ind w:left="720"/>
      <w:contextualSpacing/>
    </w:pPr>
  </w:style>
  <w:style w:type="character" w:customStyle="1" w:styleId="Heading3Char">
    <w:name w:val="Heading 3 Char"/>
    <w:basedOn w:val="DefaultParagraphFont"/>
    <w:link w:val="Heading3"/>
    <w:uiPriority w:val="9"/>
    <w:rsid w:val="00607EC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05569B"/>
    <w:rPr>
      <w:i/>
      <w:iCs/>
    </w:rPr>
  </w:style>
  <w:style w:type="paragraph" w:customStyle="1" w:styleId="p">
    <w:name w:val="p"/>
    <w:basedOn w:val="Normal"/>
    <w:rsid w:val="000A6A4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283B"/>
    <w:rPr>
      <w:color w:val="954F72" w:themeColor="followedHyperlink"/>
      <w:u w:val="single"/>
    </w:rPr>
  </w:style>
  <w:style w:type="character" w:customStyle="1" w:styleId="gd">
    <w:name w:val="gd"/>
    <w:basedOn w:val="DefaultParagraphFont"/>
    <w:rsid w:val="0092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5855">
      <w:bodyDiv w:val="1"/>
      <w:marLeft w:val="0"/>
      <w:marRight w:val="0"/>
      <w:marTop w:val="0"/>
      <w:marBottom w:val="0"/>
      <w:divBdr>
        <w:top w:val="none" w:sz="0" w:space="0" w:color="auto"/>
        <w:left w:val="none" w:sz="0" w:space="0" w:color="auto"/>
        <w:bottom w:val="none" w:sz="0" w:space="0" w:color="auto"/>
        <w:right w:val="none" w:sz="0" w:space="0" w:color="auto"/>
      </w:divBdr>
    </w:div>
    <w:div w:id="1469860362">
      <w:bodyDiv w:val="1"/>
      <w:marLeft w:val="0"/>
      <w:marRight w:val="0"/>
      <w:marTop w:val="0"/>
      <w:marBottom w:val="0"/>
      <w:divBdr>
        <w:top w:val="none" w:sz="0" w:space="0" w:color="auto"/>
        <w:left w:val="none" w:sz="0" w:space="0" w:color="auto"/>
        <w:bottom w:val="none" w:sz="0" w:space="0" w:color="auto"/>
        <w:right w:val="none" w:sz="0" w:space="0" w:color="auto"/>
      </w:divBdr>
      <w:divsChild>
        <w:div w:id="1594777398">
          <w:marLeft w:val="0"/>
          <w:marRight w:val="0"/>
          <w:marTop w:val="0"/>
          <w:marBottom w:val="0"/>
          <w:divBdr>
            <w:top w:val="none" w:sz="0" w:space="0" w:color="auto"/>
            <w:left w:val="none" w:sz="0" w:space="0" w:color="auto"/>
            <w:bottom w:val="none" w:sz="0" w:space="0" w:color="auto"/>
            <w:right w:val="none" w:sz="0" w:space="0" w:color="auto"/>
          </w:divBdr>
          <w:divsChild>
            <w:div w:id="785780874">
              <w:marLeft w:val="0"/>
              <w:marRight w:val="0"/>
              <w:marTop w:val="0"/>
              <w:marBottom w:val="0"/>
              <w:divBdr>
                <w:top w:val="none" w:sz="0" w:space="0" w:color="auto"/>
                <w:left w:val="none" w:sz="0" w:space="0" w:color="auto"/>
                <w:bottom w:val="none" w:sz="0" w:space="0" w:color="auto"/>
                <w:right w:val="none" w:sz="0" w:space="0" w:color="auto"/>
              </w:divBdr>
              <w:divsChild>
                <w:div w:id="59717307">
                  <w:marLeft w:val="0"/>
                  <w:marRight w:val="0"/>
                  <w:marTop w:val="0"/>
                  <w:marBottom w:val="0"/>
                  <w:divBdr>
                    <w:top w:val="single" w:sz="12" w:space="9" w:color="85B2C5"/>
                    <w:left w:val="single" w:sz="12" w:space="9" w:color="85B2C5"/>
                    <w:bottom w:val="single" w:sz="12" w:space="9" w:color="85B2C5"/>
                    <w:right w:val="single" w:sz="12" w:space="9" w:color="85B2C5"/>
                  </w:divBdr>
                  <w:divsChild>
                    <w:div w:id="903413920">
                      <w:marLeft w:val="0"/>
                      <w:marRight w:val="0"/>
                      <w:marTop w:val="0"/>
                      <w:marBottom w:val="0"/>
                      <w:divBdr>
                        <w:top w:val="single" w:sz="18" w:space="0" w:color="FFFFFF"/>
                        <w:left w:val="single" w:sz="18" w:space="0" w:color="FFFFFF"/>
                        <w:bottom w:val="single" w:sz="18" w:space="0" w:color="FFFFFF"/>
                        <w:right w:val="single" w:sz="18" w:space="0" w:color="FFFFFF"/>
                      </w:divBdr>
                    </w:div>
                  </w:divsChild>
                </w:div>
              </w:divsChild>
            </w:div>
            <w:div w:id="70010317">
              <w:marLeft w:val="0"/>
              <w:marRight w:val="0"/>
              <w:marTop w:val="0"/>
              <w:marBottom w:val="0"/>
              <w:divBdr>
                <w:top w:val="none" w:sz="0" w:space="0" w:color="auto"/>
                <w:left w:val="none" w:sz="0" w:space="0" w:color="auto"/>
                <w:bottom w:val="none" w:sz="0" w:space="0" w:color="auto"/>
                <w:right w:val="none" w:sz="0" w:space="0" w:color="auto"/>
              </w:divBdr>
            </w:div>
          </w:divsChild>
        </w:div>
        <w:div w:id="982924231">
          <w:marLeft w:val="0"/>
          <w:marRight w:val="0"/>
          <w:marTop w:val="0"/>
          <w:marBottom w:val="0"/>
          <w:divBdr>
            <w:top w:val="none" w:sz="0" w:space="0" w:color="auto"/>
            <w:left w:val="none" w:sz="0" w:space="0" w:color="auto"/>
            <w:bottom w:val="none" w:sz="0" w:space="0" w:color="auto"/>
            <w:right w:val="none" w:sz="0" w:space="0" w:color="auto"/>
          </w:divBdr>
          <w:divsChild>
            <w:div w:id="131531862">
              <w:marLeft w:val="0"/>
              <w:marRight w:val="0"/>
              <w:marTop w:val="0"/>
              <w:marBottom w:val="0"/>
              <w:divBdr>
                <w:top w:val="none" w:sz="0" w:space="0" w:color="auto"/>
                <w:left w:val="none" w:sz="0" w:space="0" w:color="auto"/>
                <w:bottom w:val="none" w:sz="0" w:space="0" w:color="auto"/>
                <w:right w:val="none" w:sz="0" w:space="0" w:color="auto"/>
              </w:divBdr>
              <w:divsChild>
                <w:div w:id="79838189">
                  <w:marLeft w:val="0"/>
                  <w:marRight w:val="0"/>
                  <w:marTop w:val="0"/>
                  <w:marBottom w:val="0"/>
                  <w:divBdr>
                    <w:top w:val="single" w:sz="12" w:space="9" w:color="85B2C5"/>
                    <w:left w:val="single" w:sz="12" w:space="9" w:color="85B2C5"/>
                    <w:bottom w:val="single" w:sz="12" w:space="9" w:color="85B2C5"/>
                    <w:right w:val="single" w:sz="12" w:space="9" w:color="85B2C5"/>
                  </w:divBdr>
                  <w:divsChild>
                    <w:div w:id="1192106686">
                      <w:marLeft w:val="0"/>
                      <w:marRight w:val="0"/>
                      <w:marTop w:val="0"/>
                      <w:marBottom w:val="0"/>
                      <w:divBdr>
                        <w:top w:val="single" w:sz="18" w:space="0" w:color="FFFFFF"/>
                        <w:left w:val="single" w:sz="18" w:space="0" w:color="FFFFFF"/>
                        <w:bottom w:val="single" w:sz="18" w:space="0" w:color="FFFFFF"/>
                        <w:right w:val="single" w:sz="18" w:space="0" w:color="FFFFFF"/>
                      </w:divBdr>
                    </w:div>
                  </w:divsChild>
                </w:div>
              </w:divsChild>
            </w:div>
            <w:div w:id="1838687323">
              <w:marLeft w:val="0"/>
              <w:marRight w:val="0"/>
              <w:marTop w:val="0"/>
              <w:marBottom w:val="0"/>
              <w:divBdr>
                <w:top w:val="none" w:sz="0" w:space="0" w:color="auto"/>
                <w:left w:val="none" w:sz="0" w:space="0" w:color="auto"/>
                <w:bottom w:val="none" w:sz="0" w:space="0" w:color="auto"/>
                <w:right w:val="none" w:sz="0" w:space="0" w:color="auto"/>
              </w:divBdr>
            </w:div>
          </w:divsChild>
        </w:div>
        <w:div w:id="1623919402">
          <w:marLeft w:val="0"/>
          <w:marRight w:val="0"/>
          <w:marTop w:val="0"/>
          <w:marBottom w:val="0"/>
          <w:divBdr>
            <w:top w:val="none" w:sz="0" w:space="0" w:color="auto"/>
            <w:left w:val="none" w:sz="0" w:space="0" w:color="auto"/>
            <w:bottom w:val="none" w:sz="0" w:space="0" w:color="auto"/>
            <w:right w:val="none" w:sz="0" w:space="0" w:color="auto"/>
          </w:divBdr>
          <w:divsChild>
            <w:div w:id="1136794932">
              <w:marLeft w:val="0"/>
              <w:marRight w:val="0"/>
              <w:marTop w:val="0"/>
              <w:marBottom w:val="0"/>
              <w:divBdr>
                <w:top w:val="none" w:sz="0" w:space="0" w:color="auto"/>
                <w:left w:val="none" w:sz="0" w:space="0" w:color="auto"/>
                <w:bottom w:val="none" w:sz="0" w:space="0" w:color="auto"/>
                <w:right w:val="none" w:sz="0" w:space="0" w:color="auto"/>
              </w:divBdr>
              <w:divsChild>
                <w:div w:id="1819298729">
                  <w:marLeft w:val="0"/>
                  <w:marRight w:val="0"/>
                  <w:marTop w:val="0"/>
                  <w:marBottom w:val="0"/>
                  <w:divBdr>
                    <w:top w:val="single" w:sz="12" w:space="9" w:color="85B2C5"/>
                    <w:left w:val="single" w:sz="12" w:space="9" w:color="85B2C5"/>
                    <w:bottom w:val="single" w:sz="12" w:space="9" w:color="85B2C5"/>
                    <w:right w:val="single" w:sz="12" w:space="9" w:color="85B2C5"/>
                  </w:divBdr>
                  <w:divsChild>
                    <w:div w:id="1321618106">
                      <w:marLeft w:val="0"/>
                      <w:marRight w:val="0"/>
                      <w:marTop w:val="0"/>
                      <w:marBottom w:val="0"/>
                      <w:divBdr>
                        <w:top w:val="single" w:sz="18" w:space="0" w:color="FFFFFF"/>
                        <w:left w:val="single" w:sz="18" w:space="0" w:color="FFFFFF"/>
                        <w:bottom w:val="single" w:sz="18" w:space="0" w:color="FFFFFF"/>
                        <w:right w:val="single" w:sz="18" w:space="0" w:color="FFFFFF"/>
                      </w:divBdr>
                    </w:div>
                  </w:divsChild>
                </w:div>
              </w:divsChild>
            </w:div>
            <w:div w:id="16150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2182">
      <w:bodyDiv w:val="1"/>
      <w:marLeft w:val="0"/>
      <w:marRight w:val="0"/>
      <w:marTop w:val="0"/>
      <w:marBottom w:val="0"/>
      <w:divBdr>
        <w:top w:val="none" w:sz="0" w:space="0" w:color="auto"/>
        <w:left w:val="none" w:sz="0" w:space="0" w:color="auto"/>
        <w:bottom w:val="none" w:sz="0" w:space="0" w:color="auto"/>
        <w:right w:val="none" w:sz="0" w:space="0" w:color="auto"/>
      </w:divBdr>
    </w:div>
    <w:div w:id="1813785456">
      <w:bodyDiv w:val="1"/>
      <w:marLeft w:val="0"/>
      <w:marRight w:val="0"/>
      <w:marTop w:val="0"/>
      <w:marBottom w:val="0"/>
      <w:divBdr>
        <w:top w:val="none" w:sz="0" w:space="0" w:color="auto"/>
        <w:left w:val="none" w:sz="0" w:space="0" w:color="auto"/>
        <w:bottom w:val="none" w:sz="0" w:space="0" w:color="auto"/>
        <w:right w:val="none" w:sz="0" w:space="0" w:color="auto"/>
      </w:divBdr>
    </w:div>
    <w:div w:id="1915430304">
      <w:bodyDiv w:val="1"/>
      <w:marLeft w:val="0"/>
      <w:marRight w:val="0"/>
      <w:marTop w:val="0"/>
      <w:marBottom w:val="0"/>
      <w:divBdr>
        <w:top w:val="none" w:sz="0" w:space="0" w:color="auto"/>
        <w:left w:val="none" w:sz="0" w:space="0" w:color="auto"/>
        <w:bottom w:val="none" w:sz="0" w:space="0" w:color="auto"/>
        <w:right w:val="none" w:sz="0" w:space="0" w:color="auto"/>
      </w:divBdr>
      <w:divsChild>
        <w:div w:id="91193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608304">
              <w:marLeft w:val="0"/>
              <w:marRight w:val="0"/>
              <w:marTop w:val="0"/>
              <w:marBottom w:val="0"/>
              <w:divBdr>
                <w:top w:val="none" w:sz="0" w:space="0" w:color="auto"/>
                <w:left w:val="none" w:sz="0" w:space="0" w:color="auto"/>
                <w:bottom w:val="none" w:sz="0" w:space="0" w:color="auto"/>
                <w:right w:val="none" w:sz="0" w:space="0" w:color="auto"/>
              </w:divBdr>
              <w:divsChild>
                <w:div w:id="1626961394">
                  <w:marLeft w:val="0"/>
                  <w:marRight w:val="0"/>
                  <w:marTop w:val="0"/>
                  <w:marBottom w:val="0"/>
                  <w:divBdr>
                    <w:top w:val="none" w:sz="0" w:space="0" w:color="auto"/>
                    <w:left w:val="none" w:sz="0" w:space="0" w:color="auto"/>
                    <w:bottom w:val="none" w:sz="0" w:space="0" w:color="auto"/>
                    <w:right w:val="none" w:sz="0" w:space="0" w:color="auto"/>
                  </w:divBdr>
                  <w:divsChild>
                    <w:div w:id="15203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10991">
      <w:bodyDiv w:val="1"/>
      <w:marLeft w:val="0"/>
      <w:marRight w:val="0"/>
      <w:marTop w:val="0"/>
      <w:marBottom w:val="0"/>
      <w:divBdr>
        <w:top w:val="none" w:sz="0" w:space="0" w:color="auto"/>
        <w:left w:val="none" w:sz="0" w:space="0" w:color="auto"/>
        <w:bottom w:val="none" w:sz="0" w:space="0" w:color="auto"/>
        <w:right w:val="none" w:sz="0" w:space="0" w:color="auto"/>
      </w:divBdr>
      <w:divsChild>
        <w:div w:id="793331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mc/articles/PMC4134641/" TargetMode="External"/><Relationship Id="rId3" Type="http://schemas.openxmlformats.org/officeDocument/2006/relationships/styles" Target="styles.xml"/><Relationship Id="rId7" Type="http://schemas.openxmlformats.org/officeDocument/2006/relationships/hyperlink" Target="https://www.capillus.com/pages/before-and-after" TargetMode="External"/><Relationship Id="rId12" Type="http://schemas.openxmlformats.org/officeDocument/2006/relationships/hyperlink" Target="https://www.ncbi.nlm.nih.gov/pmc/articles/PMC81906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apillus.com/products/capillus-pro" TargetMode="External"/><Relationship Id="rId11" Type="http://schemas.openxmlformats.org/officeDocument/2006/relationships/hyperlink" Target="http://photobiology.info/Hambli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ubmed/26420936" TargetMode="External"/><Relationship Id="rId4" Type="http://schemas.openxmlformats.org/officeDocument/2006/relationships/settings" Target="settings.xml"/><Relationship Id="rId9" Type="http://schemas.openxmlformats.org/officeDocument/2006/relationships/hyperlink" Target="https://www.ncbi.nlm.nih.gov/pmc/articles/PMC6380979/" TargetMode="External"/><Relationship Id="rId14" Type="http://schemas.openxmlformats.org/officeDocument/2006/relationships/hyperlink" Target="https://www.ncbi.nlm.nih.gov/pmc/articles/PMC7373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FE37B-1976-45CF-B909-F79F510D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2021-11-20T00:07:00Z</dcterms:created>
  <dcterms:modified xsi:type="dcterms:W3CDTF">2021-12-01T20:56:00Z</dcterms:modified>
</cp:coreProperties>
</file>