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Hero Image 1: </w:t>
      </w:r>
    </w:p>
    <w:p w:rsidR="00000000" w:rsidDel="00000000" w:rsidP="00000000" w:rsidRDefault="00000000" w:rsidRPr="00000000" w14:paraId="00000002">
      <w:pPr>
        <w:ind w:firstLine="720"/>
        <w:rPr/>
      </w:pPr>
      <w:r w:rsidDel="00000000" w:rsidR="00000000" w:rsidRPr="00000000">
        <w:rPr>
          <w:rtl w:val="0"/>
        </w:rPr>
        <w:t xml:space="preserve">Heading: Ketamine Therapy</w:t>
      </w:r>
    </w:p>
    <w:p w:rsidR="00000000" w:rsidDel="00000000" w:rsidP="00000000" w:rsidRDefault="00000000" w:rsidRPr="00000000" w14:paraId="00000003">
      <w:pPr>
        <w:ind w:firstLine="720"/>
        <w:rPr/>
      </w:pPr>
      <w:r w:rsidDel="00000000" w:rsidR="00000000" w:rsidRPr="00000000">
        <w:rPr>
          <w:rtl w:val="0"/>
        </w:rPr>
        <w:t xml:space="preserve">Sub-Heading: Target the cause of depression, anxiety, trauma, and addiction.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Hero Image 2: Safe, effective ketamine treatments in a comfortable, relaxed setting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Hero Image 3: Therapeutic treatments that heal the mind </w:t>
      </w:r>
      <w:r w:rsidDel="00000000" w:rsidR="00000000" w:rsidRPr="00000000">
        <w:rPr>
          <w:rtl w:val="0"/>
        </w:rPr>
        <w:t xml:space="preserve">instead </w:t>
      </w:r>
      <w:r w:rsidDel="00000000" w:rsidR="00000000" w:rsidRPr="00000000">
        <w:rPr>
          <w:rtl w:val="0"/>
        </w:rPr>
        <w:t xml:space="preserve">of dulling symptoms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Box Blurbs-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Anxiety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Anxiety is the most common mental disorder in the United States, affecting 18% of adults. For patients with symptoms that have not responded well to medications or behavioral therapies, Ketamine is an ideal treatment.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Addiction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Ketamine helps to lessen the effects of post-acute withdrawal symptoms and aids in the detoxification process. It also assists patients to control their cravings, maintaining their sobriety from stimulants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PTSD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Ketamine treatments offer a rapid reduction of PTSD symptoms for patients struggling with this disorder. Ketamine repairs the loss of synaptic connectivity caused by the stress experienced in PTSD, leading to long-term relief.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Chronic Pain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Ketamine enables the brain to repair neural pathways and malfunctions neurons, reducing signals responsible for inflammation. Inflammation is the leading cause of symptoms in chronic pain conditions.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Depression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Ketamine targets the physiological cause of depression by enabling the mind to heal itself. Unlike traditional anti-depressants that only numb the symptoms of depression, Ketamine creates new neural pathways.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OCD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Ketamine is one of the most innovative new treatments for Obsessive-Compulsive Disorder. Many patients have reported a loss of compulsion after just one session, with an improvement of symptoms lasting several weeks after treatment.</w:t>
      </w:r>
    </w:p>
    <w:p w:rsidR="00000000" w:rsidDel="00000000" w:rsidP="00000000" w:rsidRDefault="00000000" w:rsidRPr="00000000" w14:paraId="0000001D">
      <w:pPr>
        <w:shd w:fill="ffffff" w:val="clear"/>
        <w:spacing w:after="160" w:line="256.7994545454545" w:lineRule="auto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