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WHAT IS COOLTONE.ARTICLE.LSINJ.wz/vj</w:t>
      </w:r>
    </w:p>
    <w:p w:rsidR="00000000" w:rsidDel="00000000" w:rsidP="00000000" w:rsidRDefault="00000000" w:rsidRPr="00000000" w14:paraId="00000002">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KW “WHAT IS COOL TONE”</w:t>
      </w:r>
    </w:p>
    <w:p w:rsidR="00000000" w:rsidDel="00000000" w:rsidP="00000000" w:rsidRDefault="00000000" w:rsidRPr="00000000" w14:paraId="00000003">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COOLTONE</w:t>
      </w:r>
    </w:p>
    <w:p w:rsidR="00000000" w:rsidDel="00000000" w:rsidP="00000000" w:rsidRDefault="00000000" w:rsidRPr="00000000" w14:paraId="00000004">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META: What is Cool Tone? How much does Cool Tone cost? CoolTone before and after pics. Everything you need to know about the muscle-building treatment.</w:t>
      </w:r>
    </w:p>
    <w:p w:rsidR="00000000" w:rsidDel="00000000" w:rsidP="00000000" w:rsidRDefault="00000000" w:rsidRPr="00000000" w14:paraId="00000005">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COOL TONE? |  INNOVATIVE BODY CONTOURING TECHNOLOGY</w:t>
      </w:r>
    </w:p>
    <w:p w:rsidR="00000000" w:rsidDel="00000000" w:rsidP="00000000" w:rsidRDefault="00000000" w:rsidRPr="00000000" w14:paraId="00000006">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Allergan, the pioneer company behind Coolsculpting, has created the next step in non-invasive body contouring with their new Cool Tone treatment. However, Cool Tone goes a step further with its ability to stimulate and build muscles while simultaneously burning fat. This novel procedure is FDA-cleared and uses muscle stimulation to tighten, firm, and strengthen muscles in the abs and glutes. </w:t>
      </w:r>
    </w:p>
    <w:p w:rsidR="00000000" w:rsidDel="00000000" w:rsidP="00000000" w:rsidRDefault="00000000" w:rsidRPr="00000000" w14:paraId="00000007">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COOL TONE | WHAT AREAS CAN BE TREATED?</w:t>
      </w:r>
    </w:p>
    <w:p w:rsidR="00000000" w:rsidDel="00000000" w:rsidP="00000000" w:rsidRDefault="00000000" w:rsidRPr="00000000" w14:paraId="00000008">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Cool Tone is FDA-cleared for treatment to the abdominal, buttocks, and upper thigh region. Ideal for any man or woman wishing to obtain “washboard abs” or a toned, lifted booty. The device uses </w:t>
      </w:r>
      <w:r w:rsidDel="00000000" w:rsidR="00000000" w:rsidRPr="00000000">
        <w:rPr>
          <w:rFonts w:ascii="Times New Roman" w:cs="Times New Roman" w:eastAsia="Times New Roman" w:hAnsi="Times New Roman"/>
          <w:highlight w:val="white"/>
          <w:rtl w:val="0"/>
        </w:rPr>
        <w:t xml:space="preserve">Magnetic Muscle Stimulation (MMS)</w:t>
      </w:r>
      <w:r w:rsidDel="00000000" w:rsidR="00000000" w:rsidRPr="00000000">
        <w:rPr>
          <w:rFonts w:ascii="Times New Roman" w:cs="Times New Roman" w:eastAsia="Times New Roman" w:hAnsi="Times New Roman"/>
          <w:rtl w:val="0"/>
        </w:rPr>
        <w:t xml:space="preserve">  to induce strong contractions in these muscle groups. Also known as “Superman’s Ab Workout”, this MMS energy stimulates 20,000 contractions or 20,000 crunches or squats in a 30-minute treatment. This is a feat of strength that would be impossible for the average person completing a traditional gym workout.  </w:t>
      </w:r>
    </w:p>
    <w:p w:rsidR="00000000" w:rsidDel="00000000" w:rsidP="00000000" w:rsidRDefault="00000000" w:rsidRPr="00000000" w14:paraId="00000009">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Cool Tone is safe, with no pain and no downtime. Results can be dramatic with visible improvements seen in as little as 4 weeks. Many patients decide to opt out of invasive and potentially dangerous “butt lift” surgeries by choosing Cool Tone instead to round and shape their behind.</w:t>
      </w:r>
      <w:r w:rsidDel="00000000" w:rsidR="00000000" w:rsidRPr="00000000">
        <w:rPr>
          <w:rtl w:val="0"/>
        </w:rPr>
      </w:r>
    </w:p>
    <w:p w:rsidR="00000000" w:rsidDel="00000000" w:rsidP="00000000" w:rsidRDefault="00000000" w:rsidRPr="00000000" w14:paraId="0000000A">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COOLTONE? | TYPICAL TREATMENT PROCEDURE</w:t>
      </w:r>
    </w:p>
    <w:p w:rsidR="00000000" w:rsidDel="00000000" w:rsidP="00000000" w:rsidRDefault="00000000" w:rsidRPr="00000000" w14:paraId="0000000B">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Given the astonishing “before and after” results our patients have had with the CoolTone treatment it seems almost impossible to believe that all this muscle mass gain can be achieved pain-free. That is exactly what makes this procedure so exciting, it is a quick, effective, painless way to reach your aesthetic goals. Many clients then ask us, “What is Cool Tone treatment like? Are there any side effects? Am I an ideal candidate for this procedure?”. If you would like to discuss whether this treatment is right for you, schedule your free consultation with a member of the Laser + Skin Institute to discuss the procedure details in depth.</w:t>
      </w:r>
    </w:p>
    <w:p w:rsidR="00000000" w:rsidDel="00000000" w:rsidP="00000000" w:rsidRDefault="00000000" w:rsidRPr="00000000" w14:paraId="0000000C">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During a typical CoolTone treatment an applicator is positioned over the area being treated. This specially designed applicator then delivers a precise amount of electromagnetic energy directly to the muscles in the area. This burst of energy causes the muscles to contract, approximately 20,000 times during a single session. Many patients claim there is a “weird feeling” associated with these contractions but no pain. There are also no side effects that have been noted with the treatment, making it a safe and effective way to sculpt your body.</w:t>
      </w:r>
    </w:p>
    <w:p w:rsidR="00000000" w:rsidDel="00000000" w:rsidP="00000000" w:rsidRDefault="00000000" w:rsidRPr="00000000" w14:paraId="0000000D">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Afterward, there is mild muscle soreness such as the type commonly experienced after a workout. This soreness may be felt for a day or two after your Cool Tone treatment. Noticeable improvement to the area may be seen after a single treatment but for the most dramatic results, 4 to 6 treatments may be recommended. Several treatments can be completed in a one week period bringing you closer to your results than most toning procedures. </w:t>
      </w:r>
    </w:p>
    <w:p w:rsidR="00000000" w:rsidDel="00000000" w:rsidP="00000000" w:rsidRDefault="00000000" w:rsidRPr="00000000" w14:paraId="0000000E">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Within several weeks an improvement in muscle definition will be visible and results will continue to develop for up to several months after completing your CoolTone treatment plan.</w:t>
      </w:r>
    </w:p>
    <w:p w:rsidR="00000000" w:rsidDel="00000000" w:rsidP="00000000" w:rsidRDefault="00000000" w:rsidRPr="00000000" w14:paraId="0000000F">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specially trained technicians at Laser + Skin Institute are experienced in assessing the best treatment plans to provide you with optimal results. They will discuss your unique goals and how many sessions should be completed to make those goals a reality. </w:t>
      </w:r>
    </w:p>
    <w:p w:rsidR="00000000" w:rsidDel="00000000" w:rsidP="00000000" w:rsidRDefault="00000000" w:rsidRPr="00000000" w14:paraId="00000010">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COOLTONE AVAILABILITY IN YOUR AREA?</w:t>
      </w:r>
    </w:p>
    <w:p w:rsidR="00000000" w:rsidDel="00000000" w:rsidP="00000000" w:rsidRDefault="00000000" w:rsidRPr="00000000" w14:paraId="00000011">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CoolTone treatments are now available at the Laser + Skin Institute in Chatham, NJ. Their experienced aesthetics dermatology team will show you how CoolTone can give you the lifted, toned, and sculpted body you have been working towards. Call </w:t>
      </w:r>
      <w:r w:rsidDel="00000000" w:rsidR="00000000" w:rsidRPr="00000000">
        <w:rPr>
          <w:rFonts w:ascii="Times New Roman" w:cs="Times New Roman" w:eastAsia="Times New Roman" w:hAnsi="Times New Roman"/>
          <w:highlight w:val="white"/>
          <w:rtl w:val="0"/>
        </w:rPr>
        <w:t xml:space="preserve">(</w:t>
      </w:r>
      <w:r w:rsidDel="00000000" w:rsidR="00000000" w:rsidRPr="00000000">
        <w:rPr>
          <w:rFonts w:ascii="Times New Roman" w:cs="Times New Roman" w:eastAsia="Times New Roman" w:hAnsi="Times New Roman"/>
          <w:highlight w:val="white"/>
          <w:rtl w:val="0"/>
        </w:rPr>
        <w:t xml:space="preserve">973) 828-0927 to schedule your free consultation or contact us now using the form below. </w:t>
      </w:r>
      <w:r w:rsidDel="00000000" w:rsidR="00000000" w:rsidRPr="00000000">
        <w:rPr>
          <w:rtl w:val="0"/>
        </w:rPr>
      </w:r>
    </w:p>
    <w:p w:rsidR="00000000" w:rsidDel="00000000" w:rsidP="00000000" w:rsidRDefault="00000000" w:rsidRPr="00000000" w14:paraId="00000012">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after="160" w:line="259" w:lineRule="auto"/>
        <w:rPr>
          <w:rFonts w:ascii="Calibri" w:cs="Calibri" w:eastAsia="Calibri" w:hAnsi="Calibri"/>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