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B145A" w:rsidRDefault="00000000">
      <w:proofErr w:type="spellStart"/>
      <w:r>
        <w:t>Blurbs.Living</w:t>
      </w:r>
      <w:proofErr w:type="spellEnd"/>
      <w:r>
        <w:t xml:space="preserve"> Waters Regenerative </w:t>
      </w:r>
      <w:proofErr w:type="spellStart"/>
      <w:r>
        <w:t>Medicine.KL</w:t>
      </w:r>
      <w:proofErr w:type="spellEnd"/>
    </w:p>
    <w:p w14:paraId="00000002" w14:textId="77777777" w:rsidR="000B145A" w:rsidRDefault="00000000">
      <w:r>
        <w:t xml:space="preserve">New Site: </w:t>
      </w:r>
      <w:hyperlink r:id="rId4">
        <w:r>
          <w:rPr>
            <w:color w:val="1155CC"/>
            <w:u w:val="single"/>
          </w:rPr>
          <w:t>https://deborahviglione.medandwellness.com/</w:t>
        </w:r>
      </w:hyperlink>
    </w:p>
    <w:p w14:paraId="00000003" w14:textId="77777777" w:rsidR="000B145A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https://www.viglionemd.com/</w:t>
        </w:r>
      </w:hyperlink>
    </w:p>
    <w:p w14:paraId="00000004" w14:textId="77777777" w:rsidR="000B145A" w:rsidRDefault="00000000">
      <w:r>
        <w:t>Plagiarism: 96</w:t>
      </w:r>
    </w:p>
    <w:p w14:paraId="00000005" w14:textId="77777777" w:rsidR="000B145A" w:rsidRDefault="000B145A"/>
    <w:p w14:paraId="00000006" w14:textId="77777777" w:rsidR="000B145A" w:rsidRDefault="00000000">
      <w:pPr>
        <w:rPr>
          <w:b/>
          <w:highlight w:val="yellow"/>
        </w:rPr>
      </w:pPr>
      <w:r>
        <w:rPr>
          <w:b/>
          <w:highlight w:val="yellow"/>
        </w:rPr>
        <w:t>HOMEPAGE HERO BLURB: 33</w:t>
      </w:r>
    </w:p>
    <w:p w14:paraId="00000007" w14:textId="77777777" w:rsidR="000B145A" w:rsidRDefault="000B145A"/>
    <w:p w14:paraId="00000008" w14:textId="77777777" w:rsidR="000B145A" w:rsidRDefault="00000000">
      <w:pPr>
        <w:pStyle w:val="Heading1"/>
        <w:keepNext w:val="0"/>
        <w:keepLines w:val="0"/>
        <w:shd w:val="clear" w:color="auto" w:fill="FFFFFF"/>
        <w:spacing w:before="0" w:after="0" w:line="240" w:lineRule="auto"/>
        <w:rPr>
          <w:rFonts w:ascii="Playfair Display" w:eastAsia="Playfair Display" w:hAnsi="Playfair Display" w:cs="Playfair Display"/>
          <w:i/>
          <w:sz w:val="60"/>
          <w:szCs w:val="60"/>
        </w:rPr>
      </w:pPr>
      <w:bookmarkStart w:id="0" w:name="_71qzp92e0fno" w:colFirst="0" w:colLast="0"/>
      <w:bookmarkEnd w:id="0"/>
      <w:r>
        <w:rPr>
          <w:rFonts w:ascii="Playfair Display" w:eastAsia="Playfair Display" w:hAnsi="Playfair Display" w:cs="Playfair Display"/>
          <w:i/>
          <w:sz w:val="60"/>
          <w:szCs w:val="60"/>
        </w:rPr>
        <w:t>transform the</w:t>
      </w:r>
    </w:p>
    <w:p w14:paraId="00000009" w14:textId="77777777" w:rsidR="000B145A" w:rsidRDefault="00000000">
      <w:pPr>
        <w:pStyle w:val="Heading1"/>
        <w:keepNext w:val="0"/>
        <w:keepLines w:val="0"/>
        <w:shd w:val="clear" w:color="auto" w:fill="FFFFFF"/>
        <w:spacing w:before="0" w:after="0" w:line="240" w:lineRule="auto"/>
        <w:rPr>
          <w:rFonts w:ascii="Playfair Display" w:eastAsia="Playfair Display" w:hAnsi="Playfair Display" w:cs="Playfair Display"/>
          <w:i/>
          <w:sz w:val="60"/>
          <w:szCs w:val="60"/>
        </w:rPr>
      </w:pPr>
      <w:bookmarkStart w:id="1" w:name="_qwevbio4kqnz" w:colFirst="0" w:colLast="0"/>
      <w:bookmarkEnd w:id="1"/>
      <w:r>
        <w:rPr>
          <w:rFonts w:ascii="Playfair Display" w:eastAsia="Playfair Display" w:hAnsi="Playfair Display" w:cs="Playfair Display"/>
          <w:i/>
          <w:sz w:val="60"/>
          <w:szCs w:val="60"/>
        </w:rPr>
        <w:t>look &amp; feel of</w:t>
      </w:r>
    </w:p>
    <w:p w14:paraId="0000000A" w14:textId="77777777" w:rsidR="000B145A" w:rsidRDefault="00000000">
      <w:pPr>
        <w:pStyle w:val="Heading1"/>
        <w:keepNext w:val="0"/>
        <w:keepLines w:val="0"/>
        <w:shd w:val="clear" w:color="auto" w:fill="FFFFFF"/>
        <w:spacing w:before="0" w:after="0" w:line="240" w:lineRule="auto"/>
        <w:rPr>
          <w:rFonts w:ascii="Playfair Display" w:eastAsia="Playfair Display" w:hAnsi="Playfair Display" w:cs="Playfair Display"/>
          <w:i/>
          <w:sz w:val="60"/>
          <w:szCs w:val="60"/>
        </w:rPr>
      </w:pPr>
      <w:bookmarkStart w:id="2" w:name="_nc3hzd20j9j2" w:colFirst="0" w:colLast="0"/>
      <w:bookmarkEnd w:id="2"/>
      <w:r>
        <w:rPr>
          <w:rFonts w:ascii="Playfair Display" w:eastAsia="Playfair Display" w:hAnsi="Playfair Display" w:cs="Playfair Display"/>
          <w:i/>
          <w:sz w:val="60"/>
          <w:szCs w:val="60"/>
        </w:rPr>
        <w:t>your skin</w:t>
      </w:r>
    </w:p>
    <w:p w14:paraId="0000000B" w14:textId="77777777" w:rsidR="000B145A" w:rsidRDefault="000B145A"/>
    <w:p w14:paraId="0000000C" w14:textId="77777777" w:rsidR="000B145A" w:rsidRDefault="000B145A"/>
    <w:p w14:paraId="0000000D" w14:textId="77777777" w:rsidR="000B145A" w:rsidRDefault="000B145A"/>
    <w:p w14:paraId="0000000E" w14:textId="77777777" w:rsidR="000B14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HOMEPAGE UNDER HERO BLURB: 26</w:t>
      </w:r>
      <w:proofErr w:type="gramStart"/>
      <w:r>
        <w:rPr>
          <w:b/>
          <w:highlight w:val="yellow"/>
        </w:rPr>
        <w:t>//21//244-444(</w:t>
      </w:r>
      <w:proofErr w:type="gramEnd"/>
      <w:r>
        <w:rPr>
          <w:b/>
          <w:highlight w:val="yellow"/>
        </w:rPr>
        <w:t>688)</w:t>
      </w:r>
    </w:p>
    <w:p w14:paraId="0000000F" w14:textId="77777777" w:rsidR="000B145A" w:rsidRDefault="000B145A"/>
    <w:p w14:paraId="00000010" w14:textId="77777777" w:rsidR="000B145A" w:rsidRDefault="00000000">
      <w:pPr>
        <w:shd w:val="clear" w:color="auto" w:fill="FFFFFF"/>
        <w:spacing w:before="80" w:after="300" w:line="240" w:lineRule="auto"/>
        <w:jc w:val="center"/>
        <w:rPr>
          <w:color w:val="212529"/>
          <w:sz w:val="23"/>
          <w:szCs w:val="23"/>
        </w:rPr>
      </w:pPr>
      <w:r>
        <w:rPr>
          <w:color w:val="212529"/>
          <w:sz w:val="23"/>
          <w:szCs w:val="23"/>
        </w:rPr>
        <w:t>INNOVATIVE SKIN-PERFECTING SOLUTIONS</w:t>
      </w:r>
    </w:p>
    <w:p w14:paraId="00000011" w14:textId="77777777" w:rsidR="000B145A" w:rsidRDefault="00000000">
      <w:pPr>
        <w:pStyle w:val="Heading2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Playfair Display" w:eastAsia="Playfair Display" w:hAnsi="Playfair Display" w:cs="Playfair Display"/>
          <w:i/>
          <w:color w:val="212529"/>
          <w:sz w:val="45"/>
          <w:szCs w:val="45"/>
        </w:rPr>
      </w:pPr>
      <w:bookmarkStart w:id="3" w:name="_g2e8uh18svh0" w:colFirst="0" w:colLast="0"/>
      <w:bookmarkEnd w:id="3"/>
      <w:r>
        <w:rPr>
          <w:rFonts w:ascii="Playfair Display" w:eastAsia="Playfair Display" w:hAnsi="Playfair Display" w:cs="Playfair Display"/>
          <w:i/>
          <w:color w:val="212529"/>
          <w:sz w:val="45"/>
          <w:szCs w:val="45"/>
        </w:rPr>
        <w:t>Rejuvenate and Restore</w:t>
      </w:r>
    </w:p>
    <w:p w14:paraId="00000012" w14:textId="77777777" w:rsidR="000B145A" w:rsidRDefault="00000000">
      <w:pPr>
        <w:spacing w:before="300" w:line="372" w:lineRule="auto"/>
        <w:rPr>
          <w:color w:val="212529"/>
          <w:sz w:val="21"/>
          <w:szCs w:val="21"/>
          <w:highlight w:val="white"/>
        </w:rPr>
      </w:pPr>
      <w:r>
        <w:rPr>
          <w:color w:val="212529"/>
          <w:sz w:val="21"/>
          <w:szCs w:val="21"/>
          <w:highlight w:val="white"/>
        </w:rPr>
        <w:t>Start your journey towards regaining your youth and loving your skin at Living Waters Regenerative Medicine Center. We are the leading provider of skin-perfecting solutions in Gulf Breeze, FL. Our mission is to help each of our patients feel comfortable and beautiful in their skin.</w:t>
      </w:r>
    </w:p>
    <w:p w14:paraId="00000013" w14:textId="77777777" w:rsidR="000B145A" w:rsidRDefault="00000000">
      <w:pPr>
        <w:spacing w:before="300" w:line="372" w:lineRule="auto"/>
        <w:rPr>
          <w:color w:val="212529"/>
          <w:sz w:val="21"/>
          <w:szCs w:val="21"/>
          <w:highlight w:val="white"/>
        </w:rPr>
      </w:pPr>
      <w:r>
        <w:rPr>
          <w:color w:val="212529"/>
          <w:sz w:val="21"/>
          <w:szCs w:val="21"/>
          <w:highlight w:val="white"/>
        </w:rPr>
        <w:t xml:space="preserve">Don’t wait to take back your youth. </w:t>
      </w:r>
      <w:proofErr w:type="spellStart"/>
      <w:r>
        <w:rPr>
          <w:color w:val="212529"/>
          <w:sz w:val="21"/>
          <w:szCs w:val="21"/>
          <w:highlight w:val="white"/>
        </w:rPr>
        <w:t>PicoSure</w:t>
      </w:r>
      <w:proofErr w:type="spellEnd"/>
      <w:r>
        <w:rPr>
          <w:color w:val="212529"/>
          <w:sz w:val="21"/>
          <w:szCs w:val="21"/>
          <w:highlight w:val="white"/>
        </w:rPr>
        <w:t xml:space="preserve"> Pro laser treatments remove unwanted tattoos and revitalize the skin. Potenza RF </w:t>
      </w:r>
      <w:proofErr w:type="spellStart"/>
      <w:r>
        <w:rPr>
          <w:color w:val="212529"/>
          <w:sz w:val="21"/>
          <w:szCs w:val="21"/>
          <w:highlight w:val="white"/>
        </w:rPr>
        <w:t>Microneedling</w:t>
      </w:r>
      <w:proofErr w:type="spellEnd"/>
      <w:r>
        <w:rPr>
          <w:color w:val="212529"/>
          <w:sz w:val="21"/>
          <w:szCs w:val="21"/>
          <w:highlight w:val="white"/>
        </w:rPr>
        <w:t xml:space="preserve"> rejuvenates the skin while boosting collagen and elastin. Take advantage of these revolutionary treatments and book a consultation with Living Waters Regenerative Medicine Center today. Call us today </w:t>
      </w:r>
      <w:proofErr w:type="gramStart"/>
      <w:r>
        <w:rPr>
          <w:color w:val="212529"/>
          <w:sz w:val="21"/>
          <w:szCs w:val="21"/>
          <w:highlight w:val="white"/>
        </w:rPr>
        <w:t>at</w:t>
      </w:r>
      <w:proofErr w:type="gramEnd"/>
      <w:r>
        <w:rPr>
          <w:color w:val="212529"/>
          <w:sz w:val="21"/>
          <w:szCs w:val="21"/>
          <w:highlight w:val="white"/>
        </w:rPr>
        <w:t xml:space="preserve"> (850) 934-8183 to get started.</w:t>
      </w:r>
    </w:p>
    <w:p w14:paraId="00000014" w14:textId="77777777" w:rsidR="000B145A" w:rsidRDefault="000B145A"/>
    <w:p w14:paraId="00000015" w14:textId="77777777" w:rsidR="000B14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HOMEPAGE ICON HEADINGS: 11</w:t>
      </w:r>
    </w:p>
    <w:p w14:paraId="00000016" w14:textId="77777777" w:rsidR="000B145A" w:rsidRDefault="000B145A"/>
    <w:p w14:paraId="00000017" w14:textId="77777777" w:rsidR="000B145A" w:rsidRDefault="00000000">
      <w:pPr>
        <w:rPr>
          <w:rFonts w:ascii="Playfair Display" w:eastAsia="Playfair Display" w:hAnsi="Playfair Display" w:cs="Playfair Display"/>
          <w:i/>
          <w:color w:val="191B1F"/>
          <w:sz w:val="30"/>
          <w:szCs w:val="30"/>
          <w:highlight w:val="white"/>
        </w:rPr>
      </w:pPr>
      <w:r>
        <w:rPr>
          <w:rFonts w:ascii="Playfair Display" w:eastAsia="Playfair Display" w:hAnsi="Playfair Display" w:cs="Playfair Display"/>
          <w:i/>
          <w:color w:val="191B1F"/>
          <w:sz w:val="30"/>
          <w:szCs w:val="30"/>
          <w:highlight w:val="white"/>
        </w:rPr>
        <w:t>IMPROVE IMPERFECTIONS</w:t>
      </w:r>
    </w:p>
    <w:p w14:paraId="00000018" w14:textId="77777777" w:rsidR="000B145A" w:rsidRDefault="00000000">
      <w:pPr>
        <w:rPr>
          <w:rFonts w:ascii="Playfair Display" w:eastAsia="Playfair Display" w:hAnsi="Playfair Display" w:cs="Playfair Display"/>
          <w:i/>
          <w:color w:val="191B1F"/>
          <w:sz w:val="30"/>
          <w:szCs w:val="30"/>
          <w:highlight w:val="white"/>
        </w:rPr>
      </w:pPr>
      <w:r>
        <w:rPr>
          <w:rFonts w:ascii="Playfair Display" w:eastAsia="Playfair Display" w:hAnsi="Playfair Display" w:cs="Playfair Display"/>
          <w:i/>
          <w:color w:val="191B1F"/>
          <w:sz w:val="30"/>
          <w:szCs w:val="30"/>
          <w:highlight w:val="white"/>
        </w:rPr>
        <w:t>ENHANCE FEATURES</w:t>
      </w:r>
    </w:p>
    <w:p w14:paraId="00000019" w14:textId="77777777" w:rsidR="000B145A" w:rsidRDefault="00000000">
      <w:pPr>
        <w:rPr>
          <w:rFonts w:ascii="Playfair Display" w:eastAsia="Playfair Display" w:hAnsi="Playfair Display" w:cs="Playfair Display"/>
          <w:i/>
          <w:color w:val="191B1F"/>
          <w:sz w:val="30"/>
          <w:szCs w:val="30"/>
          <w:highlight w:val="white"/>
        </w:rPr>
      </w:pPr>
      <w:r>
        <w:rPr>
          <w:rFonts w:ascii="Playfair Display" w:eastAsia="Playfair Display" w:hAnsi="Playfair Display" w:cs="Playfair Display"/>
          <w:i/>
          <w:color w:val="191B1F"/>
          <w:sz w:val="30"/>
          <w:szCs w:val="30"/>
          <w:highlight w:val="white"/>
        </w:rPr>
        <w:t>LOOK YOUNGER</w:t>
      </w:r>
    </w:p>
    <w:p w14:paraId="0000001A" w14:textId="77777777" w:rsidR="000B145A" w:rsidRDefault="000B145A">
      <w:pPr>
        <w:rPr>
          <w:b/>
          <w:highlight w:val="yellow"/>
        </w:rPr>
      </w:pPr>
    </w:p>
    <w:p w14:paraId="0000001B" w14:textId="77777777" w:rsidR="000B145A" w:rsidRDefault="00000000">
      <w:r>
        <w:rPr>
          <w:b/>
          <w:highlight w:val="yellow"/>
        </w:rPr>
        <w:lastRenderedPageBreak/>
        <w:t>HOMEPAGE SERVICE BLURBS: 452</w:t>
      </w:r>
    </w:p>
    <w:p w14:paraId="0000001C" w14:textId="77777777" w:rsidR="000B145A" w:rsidRDefault="000B145A"/>
    <w:p w14:paraId="0000001D" w14:textId="77777777" w:rsidR="000B145A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rPr>
          <w:rFonts w:ascii="Playfair Display" w:eastAsia="Playfair Display" w:hAnsi="Playfair Display" w:cs="Playfair Display"/>
          <w:i/>
          <w:sz w:val="64"/>
          <w:szCs w:val="64"/>
        </w:rPr>
      </w:pPr>
      <w:bookmarkStart w:id="4" w:name="_l57m1qwdu21d" w:colFirst="0" w:colLast="0"/>
      <w:bookmarkEnd w:id="4"/>
      <w:proofErr w:type="spellStart"/>
      <w:r>
        <w:rPr>
          <w:rFonts w:ascii="Playfair Display" w:eastAsia="Playfair Display" w:hAnsi="Playfair Display" w:cs="Playfair Display"/>
          <w:i/>
          <w:sz w:val="64"/>
          <w:szCs w:val="64"/>
        </w:rPr>
        <w:t>PicoSure</w:t>
      </w:r>
      <w:proofErr w:type="spellEnd"/>
      <w:r>
        <w:rPr>
          <w:rFonts w:ascii="Playfair Display" w:eastAsia="Playfair Display" w:hAnsi="Playfair Display" w:cs="Playfair Display"/>
          <w:i/>
          <w:sz w:val="64"/>
          <w:szCs w:val="64"/>
        </w:rPr>
        <w:t xml:space="preserve"> Pro</w:t>
      </w:r>
    </w:p>
    <w:p w14:paraId="0000001E" w14:textId="0CEE507A" w:rsidR="000B145A" w:rsidRDefault="00000000">
      <w:pPr>
        <w:shd w:val="clear" w:color="auto" w:fill="FFFFFF"/>
        <w:spacing w:after="540" w:line="395" w:lineRule="auto"/>
        <w:rPr>
          <w:sz w:val="15"/>
          <w:szCs w:val="15"/>
          <w:highlight w:val="white"/>
        </w:rPr>
      </w:pPr>
      <w:r>
        <w:rPr>
          <w:sz w:val="26"/>
          <w:szCs w:val="26"/>
        </w:rPr>
        <w:t xml:space="preserve">Rejuvenate your skin, remove unwanted tattoos, and slow the signs of aging for a flawless, youthful look with </w:t>
      </w:r>
      <w:proofErr w:type="spellStart"/>
      <w:r>
        <w:rPr>
          <w:sz w:val="26"/>
          <w:szCs w:val="26"/>
        </w:rPr>
        <w:t>PicoSure</w:t>
      </w:r>
      <w:proofErr w:type="spellEnd"/>
      <w:r>
        <w:rPr>
          <w:sz w:val="26"/>
          <w:szCs w:val="26"/>
        </w:rPr>
        <w:t xml:space="preserve"> Pro. FDA-cleared laser treatments improve discoloration, minimize fine lines and wrinkles, reduce acne scars, and treat sun damage while also improving elasticity and firmness. </w:t>
      </w:r>
      <w:proofErr w:type="spellStart"/>
      <w:r>
        <w:rPr>
          <w:sz w:val="26"/>
          <w:szCs w:val="26"/>
        </w:rPr>
        <w:t>PicoSure</w:t>
      </w:r>
      <w:proofErr w:type="spellEnd"/>
      <w:r>
        <w:rPr>
          <w:sz w:val="26"/>
          <w:szCs w:val="26"/>
        </w:rPr>
        <w:t xml:space="preserve"> Pro is more gentle than other lasers</w:t>
      </w:r>
      <w:r w:rsidR="007B08C2">
        <w:rPr>
          <w:sz w:val="26"/>
          <w:szCs w:val="26"/>
        </w:rPr>
        <w:t>,</w:t>
      </w:r>
      <w:r>
        <w:rPr>
          <w:sz w:val="26"/>
          <w:szCs w:val="26"/>
        </w:rPr>
        <w:t xml:space="preserve"> and treatments are clinically proven as effective and safe for all skin types. Minimal downtime required.</w:t>
      </w:r>
      <w:r>
        <w:rPr>
          <w:sz w:val="15"/>
          <w:szCs w:val="15"/>
          <w:highlight w:val="white"/>
        </w:rPr>
        <w:t xml:space="preserve"> </w:t>
      </w:r>
    </w:p>
    <w:p w14:paraId="0000001F" w14:textId="77777777" w:rsidR="000B145A" w:rsidRDefault="00000000">
      <w:r>
        <w:t>SERVICE PAGE HERO: 66</w:t>
      </w:r>
    </w:p>
    <w:p w14:paraId="00000020" w14:textId="77777777" w:rsidR="000B145A" w:rsidRDefault="00000000">
      <w:pPr>
        <w:shd w:val="clear" w:color="auto" w:fill="FFFFFF"/>
        <w:spacing w:line="240" w:lineRule="auto"/>
        <w:jc w:val="center"/>
        <w:rPr>
          <w:rFonts w:ascii="Playfair Display" w:eastAsia="Playfair Display" w:hAnsi="Playfair Display" w:cs="Playfair Display"/>
          <w:i/>
          <w:sz w:val="36"/>
          <w:szCs w:val="36"/>
        </w:rPr>
      </w:pPr>
      <w:proofErr w:type="spellStart"/>
      <w:r>
        <w:rPr>
          <w:rFonts w:ascii="Playfair Display" w:eastAsia="Playfair Display" w:hAnsi="Playfair Display" w:cs="Playfair Display"/>
          <w:i/>
          <w:sz w:val="36"/>
          <w:szCs w:val="36"/>
        </w:rPr>
        <w:t>PicoSure</w:t>
      </w:r>
      <w:proofErr w:type="spellEnd"/>
      <w:r>
        <w:rPr>
          <w:rFonts w:ascii="Playfair Display" w:eastAsia="Playfair Display" w:hAnsi="Playfair Display" w:cs="Playfair Display"/>
          <w:i/>
          <w:sz w:val="36"/>
          <w:szCs w:val="36"/>
        </w:rPr>
        <w:t xml:space="preserve"> Pro</w:t>
      </w:r>
    </w:p>
    <w:p w14:paraId="00000021" w14:textId="77777777" w:rsidR="000B145A" w:rsidRDefault="00000000">
      <w:pPr>
        <w:shd w:val="clear" w:color="auto" w:fill="FFFFFF"/>
        <w:spacing w:before="160" w:after="240" w:line="360" w:lineRule="auto"/>
        <w:jc w:val="center"/>
        <w:rPr>
          <w:sz w:val="15"/>
          <w:szCs w:val="15"/>
          <w:highlight w:val="white"/>
        </w:rPr>
      </w:pPr>
      <w:r>
        <w:rPr>
          <w:sz w:val="26"/>
          <w:szCs w:val="26"/>
        </w:rPr>
        <w:t>Gentler laser treatments for skin rejuvenation and tattoo removal</w:t>
      </w:r>
    </w:p>
    <w:p w14:paraId="00000022" w14:textId="77777777" w:rsidR="000B145A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rPr>
          <w:rFonts w:ascii="Playfair Display" w:eastAsia="Playfair Display" w:hAnsi="Playfair Display" w:cs="Playfair Display"/>
          <w:i/>
          <w:sz w:val="64"/>
          <w:szCs w:val="64"/>
        </w:rPr>
      </w:pPr>
      <w:bookmarkStart w:id="5" w:name="_x4vhmd2a3ia" w:colFirst="0" w:colLast="0"/>
      <w:bookmarkEnd w:id="5"/>
      <w:r>
        <w:rPr>
          <w:rFonts w:ascii="Playfair Display" w:eastAsia="Playfair Display" w:hAnsi="Playfair Display" w:cs="Playfair Display"/>
          <w:i/>
          <w:sz w:val="64"/>
          <w:szCs w:val="64"/>
        </w:rPr>
        <w:t>Potenza</w:t>
      </w:r>
    </w:p>
    <w:p w14:paraId="00000023" w14:textId="603C96D1" w:rsidR="000B145A" w:rsidRDefault="00000000">
      <w:pPr>
        <w:shd w:val="clear" w:color="auto" w:fill="FFFFFF"/>
        <w:spacing w:after="540" w:line="395" w:lineRule="auto"/>
        <w:rPr>
          <w:sz w:val="26"/>
          <w:szCs w:val="26"/>
        </w:rPr>
      </w:pPr>
      <w:r>
        <w:rPr>
          <w:sz w:val="26"/>
          <w:szCs w:val="26"/>
        </w:rPr>
        <w:t xml:space="preserve">Unveil new, radiant skin with Potenza RF </w:t>
      </w:r>
      <w:proofErr w:type="spellStart"/>
      <w:r>
        <w:rPr>
          <w:sz w:val="26"/>
          <w:szCs w:val="26"/>
        </w:rPr>
        <w:t>Microneedling</w:t>
      </w:r>
      <w:proofErr w:type="spellEnd"/>
      <w:r>
        <w:rPr>
          <w:sz w:val="26"/>
          <w:szCs w:val="26"/>
        </w:rPr>
        <w:t xml:space="preserve">. Ultrafine needles and radiofrequency are used together to penetrate the skin and stimulate the body’s healing process. Treatments result in firmer, tightened, more </w:t>
      </w:r>
      <w:r w:rsidR="007B08C2">
        <w:rPr>
          <w:sz w:val="26"/>
          <w:szCs w:val="26"/>
        </w:rPr>
        <w:t>youthful-looking</w:t>
      </w:r>
      <w:r>
        <w:rPr>
          <w:sz w:val="26"/>
          <w:szCs w:val="26"/>
        </w:rPr>
        <w:t xml:space="preserve"> skin. Minimize pores and fine lines, improve acne </w:t>
      </w:r>
      <w:proofErr w:type="gramStart"/>
      <w:r>
        <w:rPr>
          <w:sz w:val="26"/>
          <w:szCs w:val="26"/>
        </w:rPr>
        <w:t>scars</w:t>
      </w:r>
      <w:proofErr w:type="gramEnd"/>
      <w:r>
        <w:rPr>
          <w:sz w:val="26"/>
          <w:szCs w:val="26"/>
        </w:rPr>
        <w:t xml:space="preserve"> and sun damage, and revive dull, damaged skin. RF </w:t>
      </w:r>
      <w:proofErr w:type="spellStart"/>
      <w:r>
        <w:rPr>
          <w:sz w:val="26"/>
          <w:szCs w:val="26"/>
        </w:rPr>
        <w:t>Microneedling</w:t>
      </w:r>
      <w:proofErr w:type="spellEnd"/>
      <w:r>
        <w:rPr>
          <w:sz w:val="26"/>
          <w:szCs w:val="26"/>
        </w:rPr>
        <w:t xml:space="preserve"> also boosts collagen and elastin, to increase the effectiveness of skin care products and treatments.</w:t>
      </w:r>
    </w:p>
    <w:p w14:paraId="00000024" w14:textId="77777777" w:rsidR="000B145A" w:rsidRDefault="00000000">
      <w:r>
        <w:t>SERVICE PAGE HERO: 66</w:t>
      </w:r>
    </w:p>
    <w:p w14:paraId="00000025" w14:textId="77777777" w:rsidR="000B145A" w:rsidRDefault="00000000">
      <w:pPr>
        <w:shd w:val="clear" w:color="auto" w:fill="FFFFFF"/>
        <w:spacing w:line="240" w:lineRule="auto"/>
        <w:jc w:val="center"/>
        <w:rPr>
          <w:rFonts w:ascii="Playfair Display" w:eastAsia="Playfair Display" w:hAnsi="Playfair Display" w:cs="Playfair Display"/>
          <w:i/>
          <w:sz w:val="36"/>
          <w:szCs w:val="36"/>
        </w:rPr>
      </w:pPr>
      <w:r>
        <w:rPr>
          <w:rFonts w:ascii="Playfair Display" w:eastAsia="Playfair Display" w:hAnsi="Playfair Display" w:cs="Playfair Display"/>
          <w:i/>
          <w:sz w:val="36"/>
          <w:szCs w:val="36"/>
        </w:rPr>
        <w:t>Potenza</w:t>
      </w:r>
    </w:p>
    <w:p w14:paraId="00000026" w14:textId="77777777" w:rsidR="000B145A" w:rsidRDefault="00000000">
      <w:pPr>
        <w:shd w:val="clear" w:color="auto" w:fill="FFFFFF"/>
        <w:spacing w:before="160" w:after="24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Unveil radiant, more youthful skin with advanced RF </w:t>
      </w:r>
      <w:proofErr w:type="spellStart"/>
      <w:r>
        <w:rPr>
          <w:sz w:val="26"/>
          <w:szCs w:val="26"/>
        </w:rPr>
        <w:t>Microneedling</w:t>
      </w:r>
      <w:proofErr w:type="spellEnd"/>
    </w:p>
    <w:p w14:paraId="00000027" w14:textId="77777777" w:rsidR="000B145A" w:rsidRDefault="00000000">
      <w:pPr>
        <w:rPr>
          <w:b/>
          <w:highlight w:val="yellow"/>
        </w:rPr>
      </w:pPr>
      <w:r>
        <w:rPr>
          <w:b/>
          <w:highlight w:val="yellow"/>
        </w:rPr>
        <w:lastRenderedPageBreak/>
        <w:t>HOMEPAGE ABOUT US BLURB: 19//116-452(568)</w:t>
      </w:r>
    </w:p>
    <w:p w14:paraId="00000028" w14:textId="77777777" w:rsidR="000B145A" w:rsidRDefault="000B145A"/>
    <w:p w14:paraId="00000029" w14:textId="77777777" w:rsidR="000B145A" w:rsidRDefault="00000000">
      <w:pPr>
        <w:pStyle w:val="Heading2"/>
        <w:keepNext w:val="0"/>
        <w:keepLines w:val="0"/>
        <w:spacing w:before="0" w:after="300" w:line="240" w:lineRule="auto"/>
        <w:rPr>
          <w:rFonts w:ascii="Playfair Display" w:eastAsia="Playfair Display" w:hAnsi="Playfair Display" w:cs="Playfair Display"/>
          <w:i/>
          <w:sz w:val="48"/>
          <w:szCs w:val="48"/>
        </w:rPr>
      </w:pPr>
      <w:bookmarkStart w:id="6" w:name="_23s9cadmyt63" w:colFirst="0" w:colLast="0"/>
      <w:bookmarkEnd w:id="6"/>
      <w:r>
        <w:rPr>
          <w:rFonts w:ascii="Playfair Display" w:eastAsia="Playfair Display" w:hAnsi="Playfair Display" w:cs="Playfair Display"/>
          <w:i/>
          <w:sz w:val="48"/>
          <w:szCs w:val="48"/>
        </w:rPr>
        <w:t>Passion &amp; Professionalism</w:t>
      </w:r>
    </w:p>
    <w:p w14:paraId="0000002A" w14:textId="77777777" w:rsidR="000B145A" w:rsidRDefault="00000000">
      <w:pPr>
        <w:spacing w:after="300" w:line="395" w:lineRule="auto"/>
      </w:pPr>
      <w:r>
        <w:t>Discover a higher standard of patient care and professionalism with the team at Living Waters Regenerative Medicine Center.</w:t>
      </w:r>
    </w:p>
    <w:p w14:paraId="0000002B" w14:textId="77777777" w:rsidR="000B145A" w:rsidRDefault="00000000">
      <w:pPr>
        <w:spacing w:after="300" w:line="395" w:lineRule="auto"/>
      </w:pPr>
      <w:r>
        <w:t xml:space="preserve">We are led by board-certified, highly experienced Dr. Deborah Doster </w:t>
      </w:r>
      <w:proofErr w:type="spellStart"/>
      <w:r>
        <w:t>Viglione</w:t>
      </w:r>
      <w:proofErr w:type="spellEnd"/>
      <w:r>
        <w:t xml:space="preserve">. Dr. </w:t>
      </w:r>
      <w:proofErr w:type="spellStart"/>
      <w:r>
        <w:t>Viglione</w:t>
      </w:r>
      <w:proofErr w:type="spellEnd"/>
      <w:r>
        <w:t xml:space="preserve"> is passionate about helping her patients achieve and maintain optimal results. With a strong background in biology and internal medicine, Dr. </w:t>
      </w:r>
      <w:proofErr w:type="spellStart"/>
      <w:r>
        <w:t>Viglione</w:t>
      </w:r>
      <w:proofErr w:type="spellEnd"/>
      <w:r>
        <w:t xml:space="preserve"> is well-versed in identifying and treating the actual cause of illness and ailments. You can rest assured that at Living Waters Regenerative Medicine Center, you are receiving personalized, effective treatments.</w:t>
      </w:r>
    </w:p>
    <w:p w14:paraId="0000002C" w14:textId="77777777" w:rsidR="000B14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highlight w:val="yellow"/>
        </w:rPr>
        <w:t>HOMEPAGE TESTIMONIAL BLURBS: 232</w:t>
      </w:r>
    </w:p>
    <w:p w14:paraId="0000002D" w14:textId="77777777" w:rsidR="000B145A" w:rsidRDefault="000B145A"/>
    <w:p w14:paraId="0000002E" w14:textId="3FE4337A" w:rsidR="000B145A" w:rsidRDefault="00000000">
      <w:pPr>
        <w:spacing w:after="240" w:line="395" w:lineRule="auto"/>
        <w:rPr>
          <w:rFonts w:ascii="Playfair Display" w:eastAsia="Playfair Display" w:hAnsi="Playfair Display" w:cs="Playfair Display"/>
          <w:i/>
          <w:sz w:val="30"/>
          <w:szCs w:val="30"/>
        </w:rPr>
      </w:pPr>
      <w:r>
        <w:rPr>
          <w:sz w:val="24"/>
          <w:szCs w:val="24"/>
        </w:rPr>
        <w:t>I highly recommend Dr</w:t>
      </w:r>
      <w:r w:rsidR="007B08C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Viglione</w:t>
      </w:r>
      <w:proofErr w:type="spellEnd"/>
      <w:r>
        <w:rPr>
          <w:sz w:val="24"/>
          <w:szCs w:val="24"/>
        </w:rPr>
        <w:t xml:space="preserve"> and Living Waters! We have been patients since around 2015 and love the service and care we receive in her office. She offers a variety of treatments and modalities under one roof and always provides the best options. Great Dr</w:t>
      </w:r>
      <w:r w:rsidR="007B08C2">
        <w:rPr>
          <w:sz w:val="24"/>
          <w:szCs w:val="24"/>
        </w:rPr>
        <w:t>,</w:t>
      </w:r>
      <w:r>
        <w:rPr>
          <w:sz w:val="24"/>
          <w:szCs w:val="24"/>
        </w:rPr>
        <w:t xml:space="preserve"> and her knowledge is the kind of care you what to be under.</w:t>
      </w:r>
      <w:r>
        <w:rPr>
          <w:sz w:val="24"/>
          <w:szCs w:val="24"/>
        </w:rPr>
        <w:br/>
      </w:r>
      <w:r>
        <w:rPr>
          <w:rFonts w:ascii="Playfair Display" w:eastAsia="Playfair Display" w:hAnsi="Playfair Display" w:cs="Playfair Display"/>
          <w:i/>
          <w:sz w:val="30"/>
          <w:szCs w:val="30"/>
        </w:rPr>
        <w:t>Michele S</w:t>
      </w:r>
    </w:p>
    <w:p w14:paraId="0000002F" w14:textId="309792AF" w:rsidR="000B145A" w:rsidRDefault="00000000">
      <w:pPr>
        <w:spacing w:after="240" w:line="395" w:lineRule="auto"/>
        <w:rPr>
          <w:rFonts w:ascii="Playfair Display" w:eastAsia="Playfair Display" w:hAnsi="Playfair Display" w:cs="Playfair Display"/>
          <w:i/>
          <w:sz w:val="30"/>
          <w:szCs w:val="30"/>
        </w:rPr>
      </w:pPr>
      <w:r>
        <w:rPr>
          <w:sz w:val="24"/>
          <w:szCs w:val="24"/>
        </w:rPr>
        <w:t>One of the very best doctors on the Emerald Coast! Top to bottom with a microscope and doesn’t miss anything in between. Knowledgeable, smart, phenomenal listening skills</w:t>
      </w:r>
      <w:r w:rsidR="007B08C2">
        <w:rPr>
          <w:sz w:val="24"/>
          <w:szCs w:val="24"/>
        </w:rPr>
        <w:t>,</w:t>
      </w:r>
      <w:r>
        <w:rPr>
          <w:sz w:val="24"/>
          <w:szCs w:val="24"/>
        </w:rPr>
        <w:t xml:space="preserve"> and takes your concerns to heart! And did I mention, she has a great staff too!</w:t>
      </w:r>
      <w:r>
        <w:rPr>
          <w:sz w:val="24"/>
          <w:szCs w:val="24"/>
        </w:rPr>
        <w:br/>
      </w:r>
      <w:r>
        <w:rPr>
          <w:rFonts w:ascii="Playfair Display" w:eastAsia="Playfair Display" w:hAnsi="Playfair Display" w:cs="Playfair Display"/>
          <w:i/>
          <w:sz w:val="30"/>
          <w:szCs w:val="30"/>
        </w:rPr>
        <w:t xml:space="preserve">Will </w:t>
      </w:r>
      <w:proofErr w:type="gramStart"/>
      <w:r>
        <w:rPr>
          <w:rFonts w:ascii="Playfair Display" w:eastAsia="Playfair Display" w:hAnsi="Playfair Display" w:cs="Playfair Display"/>
          <w:i/>
          <w:sz w:val="30"/>
          <w:szCs w:val="30"/>
        </w:rPr>
        <w:t>T</w:t>
      </w:r>
      <w:proofErr w:type="gramEnd"/>
      <w:r>
        <w:rPr>
          <w:rFonts w:ascii="Playfair Display" w:eastAsia="Playfair Display" w:hAnsi="Playfair Display" w:cs="Playfair Display"/>
          <w:i/>
          <w:sz w:val="30"/>
          <w:szCs w:val="30"/>
        </w:rPr>
        <w:t xml:space="preserve"> </w:t>
      </w:r>
    </w:p>
    <w:p w14:paraId="00000030" w14:textId="595E8459" w:rsidR="000B145A" w:rsidRDefault="00000000">
      <w:pPr>
        <w:spacing w:after="240" w:line="395" w:lineRule="auto"/>
      </w:pPr>
      <w:r>
        <w:rPr>
          <w:sz w:val="24"/>
          <w:szCs w:val="24"/>
        </w:rPr>
        <w:t xml:space="preserve">Knowledgeable Dr. She recommends and </w:t>
      </w:r>
      <w:proofErr w:type="gramStart"/>
      <w:r w:rsidR="007B08C2">
        <w:rPr>
          <w:sz w:val="24"/>
          <w:szCs w:val="24"/>
        </w:rPr>
        <w:t>advises</w:t>
      </w:r>
      <w:r>
        <w:rPr>
          <w:sz w:val="24"/>
          <w:szCs w:val="24"/>
        </w:rPr>
        <w:t xml:space="preserve"> to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each individual</w:t>
      </w:r>
      <w:proofErr w:type="gramEnd"/>
      <w:r>
        <w:rPr>
          <w:sz w:val="24"/>
          <w:szCs w:val="24"/>
        </w:rPr>
        <w:t xml:space="preserve"> </w:t>
      </w:r>
      <w:r w:rsidR="007B08C2">
        <w:rPr>
          <w:sz w:val="24"/>
          <w:szCs w:val="24"/>
        </w:rPr>
        <w:t>on</w:t>
      </w:r>
      <w:r>
        <w:rPr>
          <w:sz w:val="24"/>
          <w:szCs w:val="24"/>
        </w:rPr>
        <w:t xml:space="preserve"> their particular needs. She finds solutions </w:t>
      </w:r>
      <w:proofErr w:type="gramStart"/>
      <w:r>
        <w:rPr>
          <w:sz w:val="24"/>
          <w:szCs w:val="24"/>
        </w:rPr>
        <w:t>( causes</w:t>
      </w:r>
      <w:proofErr w:type="gramEnd"/>
      <w:r>
        <w:rPr>
          <w:sz w:val="24"/>
          <w:szCs w:val="24"/>
        </w:rPr>
        <w:t xml:space="preserve"> )</w:t>
      </w:r>
      <w:r w:rsidR="007B08C2">
        <w:rPr>
          <w:sz w:val="24"/>
          <w:szCs w:val="24"/>
        </w:rPr>
        <w:t>,</w:t>
      </w:r>
      <w:r>
        <w:rPr>
          <w:sz w:val="24"/>
          <w:szCs w:val="24"/>
        </w:rPr>
        <w:t xml:space="preserve"> not just </w:t>
      </w:r>
      <w:proofErr w:type="gramStart"/>
      <w:r>
        <w:rPr>
          <w:sz w:val="24"/>
          <w:szCs w:val="24"/>
        </w:rPr>
        <w:t>treat</w:t>
      </w:r>
      <w:proofErr w:type="gramEnd"/>
      <w:r>
        <w:rPr>
          <w:sz w:val="24"/>
          <w:szCs w:val="24"/>
        </w:rPr>
        <w:t xml:space="preserve"> the symptoms. I do not trust anyone else for </w:t>
      </w:r>
      <w:r w:rsidR="007B08C2">
        <w:rPr>
          <w:sz w:val="24"/>
          <w:szCs w:val="24"/>
        </w:rPr>
        <w:t>advice. I</w:t>
      </w:r>
      <w:r>
        <w:rPr>
          <w:sz w:val="24"/>
          <w:szCs w:val="24"/>
        </w:rPr>
        <w:t xml:space="preserve"> like the integrated style </w:t>
      </w:r>
      <w:r w:rsidR="007B08C2">
        <w:rPr>
          <w:sz w:val="24"/>
          <w:szCs w:val="24"/>
        </w:rPr>
        <w:t xml:space="preserve">of </w:t>
      </w:r>
      <w:r>
        <w:rPr>
          <w:sz w:val="24"/>
          <w:szCs w:val="24"/>
        </w:rPr>
        <w:t>medicine she practices. I would travel across the country to see her.</w:t>
      </w:r>
      <w:r>
        <w:rPr>
          <w:sz w:val="24"/>
          <w:szCs w:val="24"/>
        </w:rPr>
        <w:br/>
      </w:r>
      <w:r>
        <w:rPr>
          <w:rFonts w:ascii="Playfair Display" w:eastAsia="Playfair Display" w:hAnsi="Playfair Display" w:cs="Playfair Display"/>
          <w:i/>
          <w:sz w:val="30"/>
          <w:szCs w:val="30"/>
        </w:rPr>
        <w:t>Sarah S</w:t>
      </w:r>
    </w:p>
    <w:sectPr w:rsidR="000B14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5A"/>
    <w:rsid w:val="00006FF3"/>
    <w:rsid w:val="000B145A"/>
    <w:rsid w:val="007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276D"/>
  <w15:docId w15:val="{18A5AA3D-E7BC-40B7-8F40-F541003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glionemd.com/" TargetMode="External"/><Relationship Id="rId4" Type="http://schemas.openxmlformats.org/officeDocument/2006/relationships/hyperlink" Target="https://deborahviglione.medandwell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584</Words>
  <Characters>3328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2023-06-26T21:22:00Z</dcterms:created>
  <dcterms:modified xsi:type="dcterms:W3CDTF">2023-06-26T21:22:00Z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13acd246fd60b9157356ff0810979ecf7542a700a1190d1d9747ec751698c2e7</vt:lpwstr>
  </property>
</Properties>
</file>