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69705" w14:textId="77777777" w:rsidR="002E67F2" w:rsidRDefault="002E67F2" w:rsidP="002E67F2">
      <w:r>
        <w:rPr>
          <w:noProof/>
        </w:rPr>
        <w:drawing>
          <wp:inline distT="0" distB="0" distL="0" distR="0" wp14:anchorId="752296DC" wp14:editId="4B0265CA">
            <wp:extent cx="990600" cy="990600"/>
            <wp:effectExtent l="0" t="0" r="0" b="0"/>
            <wp:docPr id="1" name="Picture 1" descr="A picture containing text, transport, wheel, disk br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ansport, wheel, disk brak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p w14:paraId="193931CA" w14:textId="1378A438" w:rsidR="002E67F2" w:rsidRPr="002E67F2" w:rsidRDefault="002E67F2">
      <w:pPr>
        <w:rPr>
          <w:sz w:val="28"/>
          <w:szCs w:val="28"/>
        </w:rPr>
      </w:pPr>
      <w:r w:rsidRPr="00F66577">
        <w:rPr>
          <w:sz w:val="28"/>
          <w:szCs w:val="28"/>
        </w:rPr>
        <w:t>Post Care Instructions for</w:t>
      </w:r>
      <w:r>
        <w:rPr>
          <w:sz w:val="28"/>
          <w:szCs w:val="28"/>
        </w:rPr>
        <w:t xml:space="preserve"> </w:t>
      </w:r>
      <w:proofErr w:type="spellStart"/>
      <w:r>
        <w:rPr>
          <w:sz w:val="28"/>
          <w:szCs w:val="28"/>
        </w:rPr>
        <w:t>Kybella</w:t>
      </w:r>
      <w:proofErr w:type="spellEnd"/>
    </w:p>
    <w:p w14:paraId="10D30B93" w14:textId="77777777" w:rsidR="002E67F2" w:rsidRPr="009931E2" w:rsidRDefault="002E67F2" w:rsidP="002E67F2">
      <w:pPr>
        <w:spacing w:line="240" w:lineRule="auto"/>
        <w:rPr>
          <w:u w:val="single"/>
        </w:rPr>
      </w:pPr>
      <w:r w:rsidRPr="009931E2">
        <w:rPr>
          <w:u w:val="single"/>
        </w:rPr>
        <w:t>Risks and Complications</w:t>
      </w:r>
    </w:p>
    <w:p w14:paraId="0B6FB77C" w14:textId="6E5604B7" w:rsidR="002E67F2" w:rsidRDefault="002E67F2" w:rsidP="002E67F2">
      <w:pPr>
        <w:spacing w:line="240" w:lineRule="auto"/>
      </w:pPr>
      <w:r>
        <w:t xml:space="preserve">This list is not meant to be inclusive of all possible risks and complications associated with </w:t>
      </w:r>
      <w:proofErr w:type="spellStart"/>
      <w:r>
        <w:t>Kybella</w:t>
      </w:r>
      <w:proofErr w:type="spellEnd"/>
      <w:r>
        <w:t xml:space="preserve">™ as there are both known and unknown side effects associated with any medication or procedure. The possible side effects of </w:t>
      </w:r>
      <w:proofErr w:type="spellStart"/>
      <w:r>
        <w:t>Kybella</w:t>
      </w:r>
      <w:proofErr w:type="spellEnd"/>
      <w:r>
        <w:t xml:space="preserve">™ include but are not limited to: </w:t>
      </w:r>
    </w:p>
    <w:p w14:paraId="57DEC28C" w14:textId="77777777" w:rsidR="002E67F2" w:rsidRDefault="002E67F2" w:rsidP="002E67F2">
      <w:pPr>
        <w:spacing w:after="0" w:line="240" w:lineRule="auto"/>
      </w:pPr>
      <w:r>
        <w:t xml:space="preserve">Swelling (edema) in the treatment area </w:t>
      </w:r>
    </w:p>
    <w:p w14:paraId="17DA5F09" w14:textId="77777777" w:rsidR="002E67F2" w:rsidRDefault="002E67F2" w:rsidP="002E67F2">
      <w:pPr>
        <w:spacing w:after="0" w:line="240" w:lineRule="auto"/>
      </w:pPr>
      <w:r>
        <w:t xml:space="preserve">Bruising (hematoma) in the treatment area </w:t>
      </w:r>
    </w:p>
    <w:p w14:paraId="2F7C9E82" w14:textId="77777777" w:rsidR="002E67F2" w:rsidRDefault="002E67F2" w:rsidP="002E67F2">
      <w:pPr>
        <w:spacing w:after="0" w:line="240" w:lineRule="auto"/>
      </w:pPr>
      <w:r>
        <w:t xml:space="preserve">Pain in the treatment area </w:t>
      </w:r>
    </w:p>
    <w:p w14:paraId="5AD9AA94" w14:textId="77777777" w:rsidR="002E67F2" w:rsidRDefault="002E67F2" w:rsidP="002E67F2">
      <w:pPr>
        <w:tabs>
          <w:tab w:val="left" w:pos="8100"/>
        </w:tabs>
        <w:spacing w:after="0" w:line="240" w:lineRule="auto"/>
      </w:pPr>
      <w:r>
        <w:t xml:space="preserve">Numbness in the treatment area </w:t>
      </w:r>
      <w:r>
        <w:tab/>
      </w:r>
    </w:p>
    <w:p w14:paraId="6B71E94C" w14:textId="77777777" w:rsidR="002E67F2" w:rsidRDefault="002E67F2" w:rsidP="002E67F2">
      <w:pPr>
        <w:spacing w:after="0" w:line="240" w:lineRule="auto"/>
      </w:pPr>
      <w:r>
        <w:t xml:space="preserve">Redness (erythema) </w:t>
      </w:r>
    </w:p>
    <w:p w14:paraId="0C0FFA47" w14:textId="77777777" w:rsidR="002E67F2" w:rsidRDefault="002E67F2" w:rsidP="002E67F2">
      <w:pPr>
        <w:spacing w:after="0" w:line="240" w:lineRule="auto"/>
      </w:pPr>
      <w:r>
        <w:t>Areas of hardness (induration) in the treatment area</w:t>
      </w:r>
    </w:p>
    <w:p w14:paraId="5C013E66" w14:textId="77777777" w:rsidR="002E67F2" w:rsidRDefault="002E67F2" w:rsidP="002E67F2">
      <w:pPr>
        <w:spacing w:after="0" w:line="240" w:lineRule="auto"/>
      </w:pPr>
      <w:r>
        <w:t>Ulceration of the skin in the treatment area</w:t>
      </w:r>
    </w:p>
    <w:p w14:paraId="36C3A945" w14:textId="77777777" w:rsidR="002E67F2" w:rsidRDefault="002E67F2" w:rsidP="002E67F2">
      <w:pPr>
        <w:spacing w:after="0" w:line="240" w:lineRule="auto"/>
      </w:pPr>
      <w:r>
        <w:t>Temporary or permanent hair loss at the injection site(s)</w:t>
      </w:r>
    </w:p>
    <w:p w14:paraId="0B418A38" w14:textId="77777777" w:rsidR="002E67F2" w:rsidRDefault="002E67F2" w:rsidP="002E67F2">
      <w:pPr>
        <w:spacing w:line="240" w:lineRule="auto"/>
      </w:pPr>
      <w:r>
        <w:t xml:space="preserve">Less common side effects include, but are not limited to, tingling, nodules, itching, skin tightness, and headache. </w:t>
      </w:r>
    </w:p>
    <w:p w14:paraId="6C604B20" w14:textId="77777777" w:rsidR="002E67F2" w:rsidRDefault="002E67F2" w:rsidP="002E67F2">
      <w:pPr>
        <w:spacing w:line="240" w:lineRule="auto"/>
      </w:pPr>
      <w:r>
        <w:t xml:space="preserve">These side effects typically resolve without treatment. Other less common but serious potential side effects of </w:t>
      </w:r>
      <w:proofErr w:type="spellStart"/>
      <w:r>
        <w:t>Kybella</w:t>
      </w:r>
      <w:proofErr w:type="spellEnd"/>
      <w:r>
        <w:t xml:space="preserve"> include temporary nerve injury in the jaw that can cause an uneven smile or facial muscle weakness, trouble swallowing, superficial skin erosions, small patches of hair loss in the treatment area, or unsatisfactory results. </w:t>
      </w:r>
    </w:p>
    <w:p w14:paraId="452F0116" w14:textId="77777777" w:rsidR="002E67F2" w:rsidRPr="009931E2" w:rsidRDefault="002E67F2" w:rsidP="002E67F2">
      <w:pPr>
        <w:spacing w:line="240" w:lineRule="auto"/>
        <w:rPr>
          <w:u w:val="single"/>
        </w:rPr>
      </w:pPr>
      <w:r w:rsidRPr="009931E2">
        <w:rPr>
          <w:u w:val="single"/>
        </w:rPr>
        <w:t xml:space="preserve">Alternatives </w:t>
      </w:r>
    </w:p>
    <w:p w14:paraId="37498993" w14:textId="77777777" w:rsidR="002E67F2" w:rsidRDefault="002E67F2" w:rsidP="002E67F2">
      <w:pPr>
        <w:spacing w:line="240" w:lineRule="auto"/>
      </w:pPr>
      <w:proofErr w:type="spellStart"/>
      <w:r>
        <w:t>Kybella</w:t>
      </w:r>
      <w:proofErr w:type="spellEnd"/>
      <w:r>
        <w:t xml:space="preserve">™ is best used in treatment of the double chin (submental fat). Alternative treatments for a double chin include surgical treatments such as a facelift or neck lift, liposuction, and non-surgical treatments such as energy-based devices. </w:t>
      </w:r>
    </w:p>
    <w:p w14:paraId="1B2FAB6A" w14:textId="77777777" w:rsidR="002E67F2" w:rsidRPr="009931E2" w:rsidRDefault="002E67F2" w:rsidP="002E67F2">
      <w:pPr>
        <w:spacing w:line="240" w:lineRule="auto"/>
        <w:rPr>
          <w:u w:val="single"/>
        </w:rPr>
      </w:pPr>
      <w:r w:rsidRPr="009931E2">
        <w:rPr>
          <w:u w:val="single"/>
        </w:rPr>
        <w:t xml:space="preserve">Contraindications </w:t>
      </w:r>
    </w:p>
    <w:p w14:paraId="0ECFC146" w14:textId="77777777" w:rsidR="002E67F2" w:rsidRDefault="002E67F2" w:rsidP="002E67F2">
      <w:pPr>
        <w:spacing w:line="240" w:lineRule="auto"/>
      </w:pPr>
      <w:proofErr w:type="spellStart"/>
      <w:r>
        <w:t>Kybella</w:t>
      </w:r>
      <w:proofErr w:type="spellEnd"/>
      <w:r>
        <w:t xml:space="preserve">™ treatments should not be performed on anyone who has an infection in the area. </w:t>
      </w:r>
      <w:proofErr w:type="spellStart"/>
      <w:r>
        <w:t>Kybella</w:t>
      </w:r>
      <w:proofErr w:type="spellEnd"/>
      <w:r>
        <w:t xml:space="preserve">™ has not been studied on women who are pregnant, trying to become pregnant, or breast feeding. </w:t>
      </w:r>
      <w:proofErr w:type="spellStart"/>
      <w:r>
        <w:t>Kybella™treatments</w:t>
      </w:r>
      <w:proofErr w:type="spellEnd"/>
      <w:r>
        <w:t xml:space="preserve"> are not recommended for such individuals. </w:t>
      </w:r>
      <w:proofErr w:type="spellStart"/>
      <w:r>
        <w:t>Kybella</w:t>
      </w:r>
      <w:proofErr w:type="spellEnd"/>
      <w:r>
        <w:t xml:space="preserve">™ treatments are not recommended for those with medical conditions in the neck area including, but not limited to, difficulty swallowing, those that are planning to have cosmetic surgical treatments in the neck or face area such as a facelift or neck lift, those with an enlarged thyroid gland (thyromegaly), or those with a bleeding disorder. </w:t>
      </w:r>
    </w:p>
    <w:p w14:paraId="53366402" w14:textId="77777777" w:rsidR="002E67F2" w:rsidRPr="009931E2" w:rsidRDefault="002E67F2" w:rsidP="002E67F2">
      <w:pPr>
        <w:spacing w:line="240" w:lineRule="auto"/>
        <w:rPr>
          <w:u w:val="single"/>
        </w:rPr>
      </w:pPr>
      <w:r w:rsidRPr="009931E2">
        <w:rPr>
          <w:u w:val="single"/>
        </w:rPr>
        <w:t xml:space="preserve">Results </w:t>
      </w:r>
    </w:p>
    <w:p w14:paraId="73409CFA" w14:textId="1640A381" w:rsidR="002E67F2" w:rsidRDefault="002E67F2" w:rsidP="002E67F2">
      <w:pPr>
        <w:spacing w:line="240" w:lineRule="auto"/>
      </w:pPr>
      <w:r>
        <w:t xml:space="preserve">The number of vials and treatments is an estimate of the amount of </w:t>
      </w:r>
      <w:proofErr w:type="spellStart"/>
      <w:r>
        <w:t>Kybella</w:t>
      </w:r>
      <w:proofErr w:type="spellEnd"/>
      <w:r>
        <w:t>™ required to address the double chin (submental fat). There is no guarantee of results of any treatment and up to six treatments may be needed to achieve a satisfactory result. Follow up is recommended six weeks after treatment.</w:t>
      </w:r>
    </w:p>
    <w:sectPr w:rsidR="002E6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2"/>
    <w:rsid w:val="002E67F2"/>
    <w:rsid w:val="00AD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F730"/>
  <w15:chartTrackingRefBased/>
  <w15:docId w15:val="{35368810-1077-46E8-94EF-5DA94E75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Dormer</dc:creator>
  <cp:keywords/>
  <dc:description/>
  <cp:lastModifiedBy>Anita Dormer</cp:lastModifiedBy>
  <cp:revision>1</cp:revision>
  <dcterms:created xsi:type="dcterms:W3CDTF">2022-02-16T18:06:00Z</dcterms:created>
  <dcterms:modified xsi:type="dcterms:W3CDTF">2022-02-16T18:07:00Z</dcterms:modified>
</cp:coreProperties>
</file>