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7EF6" w14:textId="72022AAA" w:rsidR="00E1166E" w:rsidRDefault="0055262D">
      <w:r>
        <w:t xml:space="preserve">Revenge </w:t>
      </w:r>
      <w:proofErr w:type="spellStart"/>
      <w:proofErr w:type="gramStart"/>
      <w:r>
        <w:t>MD.Juvederm</w:t>
      </w:r>
      <w:proofErr w:type="spellEnd"/>
      <w:proofErr w:type="gramEnd"/>
      <w:r>
        <w:t xml:space="preserve"> Service Page </w:t>
      </w:r>
      <w:r w:rsidR="00DF2634">
        <w:t xml:space="preserve">FAQ </w:t>
      </w:r>
      <w:r>
        <w:t xml:space="preserve">Content </w:t>
      </w:r>
      <w:proofErr w:type="spellStart"/>
      <w:r>
        <w:t>Update.KA</w:t>
      </w:r>
      <w:proofErr w:type="spellEnd"/>
    </w:p>
    <w:p w14:paraId="07F64A02" w14:textId="0E81DA90" w:rsidR="0055262D" w:rsidRDefault="0055262D"/>
    <w:p w14:paraId="26AA83C1" w14:textId="0778230A" w:rsidR="0055262D" w:rsidRDefault="0055262D">
      <w:r>
        <w:t>Dermal Filler FAQs</w:t>
      </w:r>
    </w:p>
    <w:p w14:paraId="26E4F6D9" w14:textId="38DEAFDC" w:rsidR="0055262D" w:rsidRDefault="0055262D"/>
    <w:p w14:paraId="10718DF4" w14:textId="77777777" w:rsidR="00267159" w:rsidRDefault="00267159" w:rsidP="00267159">
      <w:r>
        <w:t>Are Dermal Fillers better than Botox?</w:t>
      </w:r>
    </w:p>
    <w:p w14:paraId="6F5F8D4C" w14:textId="77777777" w:rsidR="00267159" w:rsidRDefault="00267159" w:rsidP="00267159"/>
    <w:p w14:paraId="58B887DD" w14:textId="0FD3E47F" w:rsidR="0055262D" w:rsidRDefault="00267159" w:rsidP="00267159">
      <w:r>
        <w:t xml:space="preserve">Dermal Fillers are just as effective as Botox. In fact, the results of fillers like </w:t>
      </w:r>
      <w:r>
        <w:t>Juvéderm</w:t>
      </w:r>
      <w:r>
        <w:t xml:space="preserve"> last longer than Botox results. However, the duration of the effect of the filler still varies mainly on the type of filler you receive. Some formulas may last </w:t>
      </w:r>
      <w:proofErr w:type="gramStart"/>
      <w:r>
        <w:t>as long as</w:t>
      </w:r>
      <w:proofErr w:type="gramEnd"/>
      <w:r>
        <w:t xml:space="preserve"> Botox, while others last for more than a year. When you schedule a consultation with Revenge MD, you can speak in-depth about the longevity of your fillers. Our licensed specialists will help determine which formula is best for you.</w:t>
      </w:r>
    </w:p>
    <w:p w14:paraId="6CED88B9" w14:textId="6FA311AC" w:rsidR="00267159" w:rsidRDefault="00267159" w:rsidP="00267159"/>
    <w:p w14:paraId="4DA8947C" w14:textId="46278B9F" w:rsidR="00267159" w:rsidRDefault="00267159" w:rsidP="00267159">
      <w:r>
        <w:t>At what age should you get fillers?</w:t>
      </w:r>
    </w:p>
    <w:p w14:paraId="76242328" w14:textId="77777777" w:rsidR="00267159" w:rsidRDefault="00267159" w:rsidP="00267159"/>
    <w:p w14:paraId="0019E2C3" w14:textId="7A320446" w:rsidR="00267159" w:rsidRDefault="00267159" w:rsidP="00267159">
      <w:r>
        <w:t>Your mid-20s is often an excellent time to begin using dermal fillers to combat noticeable signs of aging. Your body begins to lose collagen around age 26, so it’s a good time to begin maintenance injections. By starting early, you will require fewer treatments than if you wait until you are in your 40s or 50s to start using fillers.</w:t>
      </w:r>
    </w:p>
    <w:p w14:paraId="6BDADB9A" w14:textId="6365B1E9" w:rsidR="00267159" w:rsidRDefault="00267159" w:rsidP="00267159"/>
    <w:p w14:paraId="4F672590" w14:textId="086FD03E" w:rsidR="00267159" w:rsidRDefault="00267159" w:rsidP="00267159">
      <w:r>
        <w:t>How long does Juvéderm last?</w:t>
      </w:r>
    </w:p>
    <w:p w14:paraId="61DB8585" w14:textId="3D9E32DB" w:rsidR="00267159" w:rsidRDefault="00267159" w:rsidP="00267159"/>
    <w:p w14:paraId="7911D8D7" w14:textId="261E16BA" w:rsidR="00267159" w:rsidRDefault="00267159" w:rsidP="00267159">
      <w:r>
        <w:t xml:space="preserve">To keep your Juvéderm results perfect, you should receive treatment about every 12 months. Scheduling follow-up appointments is the best to make sure your filler results still look fresh. The effects of Juvéderm often only last up to 8 months, so a year after your first injection is the best time to </w:t>
      </w:r>
      <w:proofErr w:type="gramStart"/>
      <w:r>
        <w:t>look into</w:t>
      </w:r>
      <w:proofErr w:type="gramEnd"/>
      <w:r>
        <w:t xml:space="preserve"> having another treatment session. </w:t>
      </w:r>
    </w:p>
    <w:p w14:paraId="6F64AF78" w14:textId="04AC7792" w:rsidR="00267159" w:rsidRDefault="00267159" w:rsidP="00267159"/>
    <w:p w14:paraId="6A28F7E8" w14:textId="77777777" w:rsidR="00DF2634" w:rsidRDefault="00DF2634" w:rsidP="00DF2634">
      <w:r>
        <w:t>Is getting Juvéderm painful?</w:t>
      </w:r>
    </w:p>
    <w:p w14:paraId="40BB5FA4" w14:textId="77777777" w:rsidR="00DF2634" w:rsidRDefault="00DF2634" w:rsidP="00DF2634"/>
    <w:p w14:paraId="6F50E0AE" w14:textId="77777777" w:rsidR="00DF2634" w:rsidRDefault="00DF2634" w:rsidP="00DF2634">
      <w:r>
        <w:t>Juvéderm can be painful but tolerable, much like other injectables, especially when your provider uses a numbing agent.</w:t>
      </w:r>
    </w:p>
    <w:p w14:paraId="0CC865B4" w14:textId="77777777" w:rsidR="00DF2634" w:rsidRDefault="00DF2634" w:rsidP="00DF2634"/>
    <w:p w14:paraId="7EF272D8" w14:textId="77777777" w:rsidR="00DF2634" w:rsidRDefault="00DF2634" w:rsidP="00DF2634">
      <w:r>
        <w:t>How long does it take to see the full results of Juvéderm?</w:t>
      </w:r>
    </w:p>
    <w:p w14:paraId="362CBB1C" w14:textId="77777777" w:rsidR="00DF2634" w:rsidRDefault="00DF2634" w:rsidP="00DF2634"/>
    <w:p w14:paraId="6D12F7B6" w14:textId="77777777" w:rsidR="00DF2634" w:rsidRDefault="00DF2634" w:rsidP="00DF2634">
      <w:r>
        <w:t>Most clients see their Juvéderm results in about two weeks. This filler offers immediate improvements, with the full results developing in about two weeks.</w:t>
      </w:r>
    </w:p>
    <w:p w14:paraId="0BB5F975" w14:textId="77777777" w:rsidR="00DF2634" w:rsidRDefault="00DF2634" w:rsidP="00DF2634"/>
    <w:p w14:paraId="5F2FA630" w14:textId="77777777" w:rsidR="00DF2634" w:rsidRDefault="00DF2634" w:rsidP="00DF2634">
      <w:r>
        <w:t>What will I look like immediately after fillers?</w:t>
      </w:r>
    </w:p>
    <w:p w14:paraId="4207717B" w14:textId="77777777" w:rsidR="00DF2634" w:rsidRDefault="00DF2634" w:rsidP="00DF2634"/>
    <w:p w14:paraId="4BB7371C" w14:textId="329940B2" w:rsidR="0055262D" w:rsidRDefault="00DF2634" w:rsidP="00DF2634">
      <w:r>
        <w:t xml:space="preserve">It is usual for clients to experience fille results immediately after the injection. Your skin will look and feel full after the treatment. For instance, if you use Hyaluronic Acid fillers like </w:t>
      </w:r>
      <w:proofErr w:type="spellStart"/>
      <w:r>
        <w:t>Juvederm</w:t>
      </w:r>
      <w:proofErr w:type="spellEnd"/>
      <w:r>
        <w:t xml:space="preserve"> to create moderate lip enhancements, these facial features will look very plump for days following your visit.</w:t>
      </w:r>
    </w:p>
    <w:p w14:paraId="40491899" w14:textId="77777777" w:rsidR="00267159" w:rsidRDefault="00267159"/>
    <w:p w14:paraId="4243D018" w14:textId="77777777" w:rsidR="0055262D" w:rsidRDefault="0055262D"/>
    <w:sectPr w:rsidR="00552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2D"/>
    <w:rsid w:val="00267159"/>
    <w:rsid w:val="0055262D"/>
    <w:rsid w:val="00DF2634"/>
    <w:rsid w:val="00E1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741B5"/>
  <w15:chartTrackingRefBased/>
  <w15:docId w15:val="{E518DF95-1977-D247-B087-3D14B129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552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471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878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05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71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0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7974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5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245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19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228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9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7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636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428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6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2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8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861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4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9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kamieallen15@gmail.com</dc:creator>
  <cp:keywords/>
  <dc:description/>
  <cp:lastModifiedBy>kamieallen15@gmail.com</cp:lastModifiedBy>
  <cp:revision>1</cp:revision>
  <dcterms:created xsi:type="dcterms:W3CDTF">2023-01-09T18:27:00Z</dcterms:created>
  <dcterms:modified xsi:type="dcterms:W3CDTF">2023-01-09T19:07:00Z</dcterms:modified>
</cp:coreProperties>
</file>