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B8A4" w14:textId="77777777" w:rsidR="000A3852" w:rsidRPr="004A5408" w:rsidRDefault="000A3852" w:rsidP="000A3852">
      <w:pPr>
        <w:pStyle w:val="NormalWeb"/>
        <w:spacing w:after="200"/>
        <w:rPr>
          <w:rFonts w:ascii="Calibri" w:hAnsi="Calibri" w:cs="Calibri"/>
          <w:color w:val="000000" w:themeColor="text1"/>
          <w:sz w:val="22"/>
          <w:szCs w:val="22"/>
        </w:rPr>
      </w:pPr>
      <w:proofErr w:type="spellStart"/>
      <w:r w:rsidRPr="004A5408">
        <w:rPr>
          <w:rFonts w:ascii="Calibri" w:hAnsi="Calibri" w:cs="Calibri"/>
          <w:color w:val="000000" w:themeColor="text1"/>
          <w:sz w:val="22"/>
          <w:szCs w:val="22"/>
        </w:rPr>
        <w:t>Botox.Service</w:t>
      </w:r>
      <w:proofErr w:type="spellEnd"/>
      <w:r w:rsidRPr="004A5408">
        <w:rPr>
          <w:rFonts w:ascii="Calibri" w:hAnsi="Calibri" w:cs="Calibri"/>
          <w:color w:val="000000" w:themeColor="text1"/>
          <w:sz w:val="22"/>
          <w:szCs w:val="22"/>
        </w:rPr>
        <w:t xml:space="preserve"> </w:t>
      </w:r>
      <w:proofErr w:type="spellStart"/>
      <w:r w:rsidRPr="004A5408">
        <w:rPr>
          <w:rFonts w:ascii="Calibri" w:hAnsi="Calibri" w:cs="Calibri"/>
          <w:color w:val="000000" w:themeColor="text1"/>
          <w:sz w:val="22"/>
          <w:szCs w:val="22"/>
        </w:rPr>
        <w:t>Page.The</w:t>
      </w:r>
      <w:proofErr w:type="spellEnd"/>
      <w:r w:rsidRPr="004A5408">
        <w:rPr>
          <w:rFonts w:ascii="Calibri" w:hAnsi="Calibri" w:cs="Calibri"/>
          <w:color w:val="000000" w:themeColor="text1"/>
          <w:sz w:val="22"/>
          <w:szCs w:val="22"/>
        </w:rPr>
        <w:t xml:space="preserve"> Radiance </w:t>
      </w:r>
      <w:proofErr w:type="gramStart"/>
      <w:r w:rsidRPr="004A5408">
        <w:rPr>
          <w:rFonts w:ascii="Calibri" w:hAnsi="Calibri" w:cs="Calibri"/>
          <w:color w:val="000000" w:themeColor="text1"/>
          <w:sz w:val="22"/>
          <w:szCs w:val="22"/>
        </w:rPr>
        <w:t>MD.KA</w:t>
      </w:r>
      <w:proofErr w:type="gramEnd"/>
    </w:p>
    <w:p w14:paraId="0EDA3EAD"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w:t>
      </w:r>
      <w:proofErr w:type="spellStart"/>
      <w:proofErr w:type="gramStart"/>
      <w:r w:rsidRPr="004A5408">
        <w:rPr>
          <w:rFonts w:ascii="Calibri" w:hAnsi="Calibri" w:cs="Calibri"/>
          <w:color w:val="000000" w:themeColor="text1"/>
          <w:sz w:val="22"/>
          <w:szCs w:val="22"/>
        </w:rPr>
        <w:t>botox</w:t>
      </w:r>
      <w:proofErr w:type="spellEnd"/>
      <w:proofErr w:type="gramEnd"/>
    </w:p>
    <w:p w14:paraId="65A3372E"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KW </w:t>
      </w:r>
      <w:proofErr w:type="spellStart"/>
      <w:r w:rsidRPr="004A5408">
        <w:rPr>
          <w:rFonts w:ascii="Calibri" w:hAnsi="Calibri" w:cs="Calibri"/>
          <w:color w:val="000000" w:themeColor="text1"/>
          <w:sz w:val="22"/>
          <w:szCs w:val="22"/>
        </w:rPr>
        <w:t>botox</w:t>
      </w:r>
      <w:proofErr w:type="spellEnd"/>
    </w:p>
    <w:p w14:paraId="4188D2BA"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Meta: Botox is the #1 cosmetic treatment in the world. Learn how to diminish fine lines and wrinkles around the brow, eyes, and forehead with Botox injections.</w:t>
      </w:r>
    </w:p>
    <w:p w14:paraId="3908FC71" w14:textId="243D3966"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Botox | Look Younger and More Rejuvenated in </w:t>
      </w:r>
      <w:r w:rsidR="002F6AB0">
        <w:rPr>
          <w:rFonts w:ascii="Calibri" w:hAnsi="Calibri" w:cs="Calibri"/>
          <w:color w:val="000000" w:themeColor="text1"/>
          <w:sz w:val="22"/>
          <w:szCs w:val="22"/>
        </w:rPr>
        <w:t>Orange, CT</w:t>
      </w:r>
    </w:p>
    <w:p w14:paraId="28C950D8"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Botox is the #1 non-invasive cosmetic treatment. Millions of men and women worldwide use this cosmetic injection to look more youthful and rejuvenated. Procedures are safe and successfully reduce signs of aging without invasive operations or downtime. </w:t>
      </w:r>
      <w:proofErr w:type="gramStart"/>
      <w:r w:rsidRPr="004A5408">
        <w:rPr>
          <w:rFonts w:ascii="Calibri" w:hAnsi="Calibri" w:cs="Calibri"/>
          <w:color w:val="000000" w:themeColor="text1"/>
          <w:sz w:val="22"/>
          <w:szCs w:val="22"/>
        </w:rPr>
        <w:t>This is why</w:t>
      </w:r>
      <w:proofErr w:type="gramEnd"/>
      <w:r w:rsidRPr="004A5408">
        <w:rPr>
          <w:rFonts w:ascii="Calibri" w:hAnsi="Calibri" w:cs="Calibri"/>
          <w:color w:val="000000" w:themeColor="text1"/>
          <w:sz w:val="22"/>
          <w:szCs w:val="22"/>
        </w:rPr>
        <w:t xml:space="preserve"> countless people turn to Botox as an alternative to surgical procedures like facelifts or brow lifts. Botox is most effective for smoothing fine lines and reducing wrinkles around the forehead, brow (glabella lines or frown lines,) and eyes (crow’s feet.) When a master Botox injector performs your service, your results look natural and never frozen.</w:t>
      </w:r>
    </w:p>
    <w:p w14:paraId="4E2F477C" w14:textId="6AADD7D5"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Secure safe, rejuvenating Botox results by selecting The Radiance MD. We are the leading provider of Botox treatments in Orange, CT. We are committed to providing patients with exceptional services that yield impressive</w:t>
      </w:r>
      <w:r w:rsidR="002F6AB0">
        <w:rPr>
          <w:rFonts w:ascii="Calibri" w:hAnsi="Calibri" w:cs="Calibri"/>
          <w:color w:val="000000" w:themeColor="text1"/>
          <w:sz w:val="22"/>
          <w:szCs w:val="22"/>
        </w:rPr>
        <w:t xml:space="preserve"> </w:t>
      </w:r>
      <w:r w:rsidRPr="004A5408">
        <w:rPr>
          <w:rFonts w:ascii="Calibri" w:hAnsi="Calibri" w:cs="Calibri"/>
          <w:color w:val="000000" w:themeColor="text1"/>
          <w:sz w:val="22"/>
          <w:szCs w:val="22"/>
        </w:rPr>
        <w:t>results</w:t>
      </w:r>
      <w:r w:rsidR="002F6AB0">
        <w:rPr>
          <w:rFonts w:ascii="Calibri" w:hAnsi="Calibri" w:cs="Calibri"/>
          <w:color w:val="000000" w:themeColor="text1"/>
          <w:sz w:val="22"/>
          <w:szCs w:val="22"/>
        </w:rPr>
        <w:t xml:space="preserve"> free from risks or side effects</w:t>
      </w:r>
      <w:r w:rsidRPr="004A5408">
        <w:rPr>
          <w:rFonts w:ascii="Calibri" w:hAnsi="Calibri" w:cs="Calibri"/>
          <w:color w:val="000000" w:themeColor="text1"/>
          <w:sz w:val="22"/>
          <w:szCs w:val="22"/>
        </w:rPr>
        <w:t>. Call us at 203-553-9537 to schedule your complimentary consultation to learn more about how Botox can improve your appearance.</w:t>
      </w:r>
    </w:p>
    <w:p w14:paraId="06D631CC"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Benefits of Botox at The Radiance MD</w:t>
      </w:r>
    </w:p>
    <w:p w14:paraId="50C895AA" w14:textId="77777777" w:rsidR="002F6AB0" w:rsidRDefault="000A3852" w:rsidP="000A3852">
      <w:pPr>
        <w:pStyle w:val="NormalWeb"/>
        <w:numPr>
          <w:ilvl w:val="0"/>
          <w:numId w:val="2"/>
        </w:numPr>
        <w:spacing w:after="200"/>
        <w:rPr>
          <w:rFonts w:ascii="Calibri" w:hAnsi="Calibri" w:cs="Calibri"/>
          <w:color w:val="000000" w:themeColor="text1"/>
          <w:sz w:val="22"/>
          <w:szCs w:val="22"/>
        </w:rPr>
      </w:pPr>
      <w:r w:rsidRPr="004A5408">
        <w:rPr>
          <w:rFonts w:ascii="Calibri" w:hAnsi="Calibri" w:cs="Calibri"/>
          <w:color w:val="000000" w:themeColor="text1"/>
          <w:sz w:val="22"/>
          <w:szCs w:val="22"/>
        </w:rPr>
        <w:t>Safe, effective treatments in our luxury facility</w:t>
      </w:r>
    </w:p>
    <w:p w14:paraId="54C5568A" w14:textId="77777777" w:rsidR="002F6AB0" w:rsidRDefault="000A3852" w:rsidP="002F6AB0">
      <w:pPr>
        <w:pStyle w:val="NormalWeb"/>
        <w:numPr>
          <w:ilvl w:val="0"/>
          <w:numId w:val="2"/>
        </w:numPr>
        <w:spacing w:after="200"/>
        <w:rPr>
          <w:rFonts w:ascii="Calibri" w:hAnsi="Calibri" w:cs="Calibri"/>
          <w:color w:val="000000" w:themeColor="text1"/>
          <w:sz w:val="22"/>
          <w:szCs w:val="22"/>
        </w:rPr>
      </w:pPr>
      <w:r w:rsidRPr="002F6AB0">
        <w:rPr>
          <w:rFonts w:ascii="Calibri" w:hAnsi="Calibri" w:cs="Calibri"/>
          <w:color w:val="000000" w:themeColor="text1"/>
          <w:sz w:val="22"/>
          <w:szCs w:val="22"/>
        </w:rPr>
        <w:t>Diminishes the signs of agin</w:t>
      </w:r>
      <w:r w:rsidR="002F6AB0">
        <w:rPr>
          <w:rFonts w:ascii="Calibri" w:hAnsi="Calibri" w:cs="Calibri"/>
          <w:color w:val="000000" w:themeColor="text1"/>
          <w:sz w:val="22"/>
          <w:szCs w:val="22"/>
        </w:rPr>
        <w:t>g</w:t>
      </w:r>
    </w:p>
    <w:p w14:paraId="4F86C5B7" w14:textId="72186F54" w:rsidR="002F6AB0" w:rsidRPr="002F6AB0" w:rsidRDefault="002F6AB0" w:rsidP="002F6AB0">
      <w:pPr>
        <w:pStyle w:val="NormalWeb"/>
        <w:numPr>
          <w:ilvl w:val="0"/>
          <w:numId w:val="2"/>
        </w:numPr>
        <w:spacing w:after="200"/>
        <w:rPr>
          <w:rFonts w:ascii="Calibri" w:hAnsi="Calibri" w:cs="Calibri"/>
          <w:color w:val="000000" w:themeColor="text1"/>
          <w:sz w:val="22"/>
          <w:szCs w:val="22"/>
        </w:rPr>
      </w:pPr>
      <w:r w:rsidRPr="002F6AB0">
        <w:rPr>
          <w:rFonts w:ascii="Calibri" w:hAnsi="Calibri" w:cs="Calibri"/>
          <w:color w:val="000000" w:themeColor="text1"/>
          <w:sz w:val="22"/>
          <w:szCs w:val="22"/>
        </w:rPr>
        <w:t>Smooths out the appearance of fine lines and wrinkles</w:t>
      </w:r>
    </w:p>
    <w:p w14:paraId="41CE8A9D" w14:textId="77777777" w:rsidR="002F6AB0" w:rsidRDefault="000A3852" w:rsidP="000A3852">
      <w:pPr>
        <w:pStyle w:val="NormalWeb"/>
        <w:numPr>
          <w:ilvl w:val="0"/>
          <w:numId w:val="2"/>
        </w:numPr>
        <w:spacing w:after="200"/>
        <w:rPr>
          <w:rFonts w:ascii="Calibri" w:hAnsi="Calibri" w:cs="Calibri"/>
          <w:color w:val="000000" w:themeColor="text1"/>
          <w:sz w:val="22"/>
          <w:szCs w:val="22"/>
        </w:rPr>
      </w:pPr>
      <w:r w:rsidRPr="002F6AB0">
        <w:rPr>
          <w:rFonts w:ascii="Calibri" w:hAnsi="Calibri" w:cs="Calibri"/>
          <w:color w:val="000000" w:themeColor="text1"/>
          <w:sz w:val="22"/>
          <w:szCs w:val="22"/>
        </w:rPr>
        <w:t>Natural looking, never frozen results</w:t>
      </w:r>
    </w:p>
    <w:p w14:paraId="49DDB729" w14:textId="77777777" w:rsidR="002F6AB0" w:rsidRDefault="000A3852" w:rsidP="000A3852">
      <w:pPr>
        <w:pStyle w:val="NormalWeb"/>
        <w:numPr>
          <w:ilvl w:val="0"/>
          <w:numId w:val="2"/>
        </w:numPr>
        <w:spacing w:after="200"/>
        <w:rPr>
          <w:rFonts w:ascii="Calibri" w:hAnsi="Calibri" w:cs="Calibri"/>
          <w:color w:val="000000" w:themeColor="text1"/>
          <w:sz w:val="22"/>
          <w:szCs w:val="22"/>
        </w:rPr>
      </w:pPr>
      <w:r w:rsidRPr="002F6AB0">
        <w:rPr>
          <w:rFonts w:ascii="Calibri" w:hAnsi="Calibri" w:cs="Calibri"/>
          <w:color w:val="000000" w:themeColor="text1"/>
          <w:sz w:val="22"/>
          <w:szCs w:val="22"/>
        </w:rPr>
        <w:t>Can prevent wrinkles from forming</w:t>
      </w:r>
    </w:p>
    <w:p w14:paraId="23699A24" w14:textId="77777777" w:rsidR="002F6AB0" w:rsidRDefault="000A3852" w:rsidP="000A3852">
      <w:pPr>
        <w:pStyle w:val="NormalWeb"/>
        <w:numPr>
          <w:ilvl w:val="0"/>
          <w:numId w:val="2"/>
        </w:numPr>
        <w:spacing w:after="200"/>
        <w:rPr>
          <w:rFonts w:ascii="Calibri" w:hAnsi="Calibri" w:cs="Calibri"/>
          <w:color w:val="000000" w:themeColor="text1"/>
          <w:sz w:val="22"/>
          <w:szCs w:val="22"/>
        </w:rPr>
      </w:pPr>
      <w:r w:rsidRPr="002F6AB0">
        <w:rPr>
          <w:rFonts w:ascii="Calibri" w:hAnsi="Calibri" w:cs="Calibri"/>
          <w:color w:val="000000" w:themeColor="text1"/>
          <w:sz w:val="22"/>
          <w:szCs w:val="22"/>
        </w:rPr>
        <w:t>Ideal for everyone aged 20 and up</w:t>
      </w:r>
    </w:p>
    <w:p w14:paraId="6FF50EBB" w14:textId="1040DCF7" w:rsidR="000A3852" w:rsidRPr="002F6AB0" w:rsidRDefault="000A3852" w:rsidP="000A3852">
      <w:pPr>
        <w:pStyle w:val="NormalWeb"/>
        <w:numPr>
          <w:ilvl w:val="0"/>
          <w:numId w:val="2"/>
        </w:numPr>
        <w:spacing w:after="200"/>
        <w:rPr>
          <w:rFonts w:ascii="Calibri" w:hAnsi="Calibri" w:cs="Calibri"/>
          <w:color w:val="000000" w:themeColor="text1"/>
          <w:sz w:val="22"/>
          <w:szCs w:val="22"/>
        </w:rPr>
      </w:pPr>
      <w:r w:rsidRPr="002F6AB0">
        <w:rPr>
          <w:rFonts w:ascii="Calibri" w:hAnsi="Calibri" w:cs="Calibri"/>
          <w:color w:val="000000" w:themeColor="text1"/>
          <w:sz w:val="22"/>
          <w:szCs w:val="22"/>
        </w:rPr>
        <w:t>Performed by master injector for superior results</w:t>
      </w:r>
    </w:p>
    <w:p w14:paraId="27430669"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What is Botox?</w:t>
      </w:r>
    </w:p>
    <w:p w14:paraId="5159A1F7" w14:textId="4D707588"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Botox is an anti-aging treatment that provides more youthful and rejuvenated skin. Botox and other similar neuromodulators like Dysport or </w:t>
      </w:r>
      <w:proofErr w:type="spellStart"/>
      <w:r w:rsidRPr="004A5408">
        <w:rPr>
          <w:rFonts w:ascii="Calibri" w:hAnsi="Calibri" w:cs="Calibri"/>
          <w:color w:val="000000" w:themeColor="text1"/>
          <w:sz w:val="22"/>
          <w:szCs w:val="22"/>
        </w:rPr>
        <w:t>Xeomin</w:t>
      </w:r>
      <w:proofErr w:type="spellEnd"/>
      <w:r w:rsidRPr="004A5408">
        <w:rPr>
          <w:rFonts w:ascii="Calibri" w:hAnsi="Calibri" w:cs="Calibri"/>
          <w:color w:val="000000" w:themeColor="text1"/>
          <w:sz w:val="22"/>
          <w:szCs w:val="22"/>
        </w:rPr>
        <w:t xml:space="preserve"> consist of a natural, purified protein called Botulinum Toxin. Botox injections target dynamic wrinkles that form on the forehead, the brows, and around the eyes. </w:t>
      </w:r>
    </w:p>
    <w:p w14:paraId="76A766EE"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How Does Botox Work?</w:t>
      </w:r>
    </w:p>
    <w:p w14:paraId="0F24AF60"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To understand how Botox treatments work, it helps to understand dynamic wrinkles. Also known as expression lines, dynamic wrinkles form after years of consistent muscle contractions. For example, when a person frowns, smiles, laughs, or squints, the expression causes the muscles to contract and relax, pulling, folding, and releasing the skin above the muscle. As we age, collagen and elastin start to break down. These repetitive muscle contractions begin to take a toll on the skin, leaving permanent </w:t>
      </w:r>
      <w:r w:rsidRPr="004A5408">
        <w:rPr>
          <w:rFonts w:ascii="Calibri" w:hAnsi="Calibri" w:cs="Calibri"/>
          <w:color w:val="000000" w:themeColor="text1"/>
          <w:sz w:val="22"/>
          <w:szCs w:val="22"/>
        </w:rPr>
        <w:lastRenderedPageBreak/>
        <w:t xml:space="preserve">creases. Dynamic wrinkling is most prominent around very expressive areas on the face, like the eyes and the brows. </w:t>
      </w:r>
    </w:p>
    <w:p w14:paraId="0D68B38B"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Botox injections safely smooth out and soften dynamic wrinkles. This treatment temporarily relaxes the underlying muscles that create expression lines. During your Botox treatment, the injection specialist at The Radiance MD injects a tiny amount of Botox directly into the muscles below a prominent wrinkle or fine line. This neuromodulator temporarily blocks the signals telling the muscles to contract. This action allows the muscle to relax and lengthen, effectively smoothing out the overlying wrinkle. </w:t>
      </w:r>
    </w:p>
    <w:p w14:paraId="04BCA1C8"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Botox Before and After Pictures*</w:t>
      </w:r>
    </w:p>
    <w:p w14:paraId="539737AB"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The Botox before and after pictures show real results from Botox patients. Individual experiences may </w:t>
      </w:r>
      <w:proofErr w:type="gramStart"/>
      <w:r w:rsidRPr="004A5408">
        <w:rPr>
          <w:rFonts w:ascii="Calibri" w:hAnsi="Calibri" w:cs="Calibri"/>
          <w:color w:val="000000" w:themeColor="text1"/>
          <w:sz w:val="22"/>
          <w:szCs w:val="22"/>
        </w:rPr>
        <w:t>vary.*</w:t>
      </w:r>
      <w:proofErr w:type="gramEnd"/>
      <w:r w:rsidRPr="004A5408">
        <w:rPr>
          <w:rFonts w:ascii="Calibri" w:hAnsi="Calibri" w:cs="Calibri"/>
          <w:color w:val="000000" w:themeColor="text1"/>
          <w:sz w:val="22"/>
          <w:szCs w:val="22"/>
        </w:rPr>
        <w:t xml:space="preserve"> The people shown in the Botox before and after pictures are smiling or frowning purposefully to demonstrate the improvement of the expression lines after their treatment. </w:t>
      </w:r>
    </w:p>
    <w:p w14:paraId="6B3F75EF"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Is Botox Safe?</w:t>
      </w:r>
    </w:p>
    <w:p w14:paraId="7C9C315B" w14:textId="2CDE3426"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Botox is FDA cleared and proven to be safe. With close to 500 clinical studies on the popular neuromodulator, Botox is known as one of the most studied and understood treatments in cosmetic medicine. However, it is important to note that the low rate of Botox risks depends on the practitioner's experience and knowledge. Therefore, finding the most competent provider in the Orange, CT area is vital for achieving a safe experience with impressive results. </w:t>
      </w:r>
    </w:p>
    <w:p w14:paraId="0F1E60AE"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Botox Side Effects and Risks</w:t>
      </w:r>
    </w:p>
    <w:p w14:paraId="1B6FA6FD"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Selecting a skilled Botox provider in Orange, CT, will alleviate the chance for Botox side effects or risks. During a free consultation with The Radiance MD, your specialist discusses Botox's side effects in detail. They also answer any questions or concerns regarding this popular cosmetic injection. </w:t>
      </w:r>
    </w:p>
    <w:p w14:paraId="2565FF18"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How Much Does Botox Cost?</w:t>
      </w:r>
    </w:p>
    <w:p w14:paraId="54F8049F"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Botox is one of the most affordable cosmetic treatments. However, the specific cost of Botox varies per person. Since treatments are customized to fit each patient's unique needs, the pricing varies. During your free consultation at The Radiance MD, you can discuss Botox cost in detail with our specialists. If Botox is right for you, they design a plan to achieve optimal aesthetic results at an affordable rate.</w:t>
      </w:r>
    </w:p>
    <w:p w14:paraId="49D63DD9"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Botox Results at The Radiance MD</w:t>
      </w:r>
    </w:p>
    <w:p w14:paraId="3B0F91DD"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When the skilled practitioners at The Radiance MD administer the Botox, your results look natural. The full results should appear within 72 hours after treatment. Most Botox results last between 4 to 6 months, although individual patient experiences vary. </w:t>
      </w:r>
    </w:p>
    <w:p w14:paraId="5F5B9191" w14:textId="77777777" w:rsidR="000A3852" w:rsidRPr="004A5408"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Getting the Best Botox Results</w:t>
      </w:r>
    </w:p>
    <w:p w14:paraId="56EC500D" w14:textId="77777777" w:rsidR="000A3852" w:rsidRDefault="000A3852" w:rsidP="000A3852">
      <w:pPr>
        <w:pStyle w:val="NormalWeb"/>
        <w:spacing w:after="200"/>
        <w:rPr>
          <w:rFonts w:ascii="Calibri" w:hAnsi="Calibri" w:cs="Calibri"/>
          <w:color w:val="000000" w:themeColor="text1"/>
          <w:sz w:val="22"/>
          <w:szCs w:val="22"/>
        </w:rPr>
      </w:pPr>
      <w:r w:rsidRPr="004A5408">
        <w:rPr>
          <w:rFonts w:ascii="Calibri" w:hAnsi="Calibri" w:cs="Calibri"/>
          <w:color w:val="000000" w:themeColor="text1"/>
          <w:sz w:val="22"/>
          <w:szCs w:val="22"/>
        </w:rPr>
        <w:t xml:space="preserve">Like other popular cosmetic treatments, Botox is skill sensitive. Therefore, your results depend on the experience of the provider. Also, to safeguard against any side effects or risks, it is crucial to select the </w:t>
      </w:r>
      <w:r w:rsidRPr="004A5408">
        <w:rPr>
          <w:rFonts w:ascii="Calibri" w:hAnsi="Calibri" w:cs="Calibri"/>
          <w:color w:val="000000" w:themeColor="text1"/>
          <w:sz w:val="22"/>
          <w:szCs w:val="22"/>
        </w:rPr>
        <w:lastRenderedPageBreak/>
        <w:t xml:space="preserve">most knowledgeable provider in your area. Prospective Botox patients in Orange, CT, select The Radiance MD as their preferred Botox provider. </w:t>
      </w:r>
    </w:p>
    <w:p w14:paraId="42C7DD89" w14:textId="77777777" w:rsidR="000A3852" w:rsidRPr="004A5408" w:rsidRDefault="000A3852" w:rsidP="000A3852">
      <w:pPr>
        <w:pStyle w:val="NormalWeb"/>
        <w:spacing w:before="0" w:beforeAutospacing="0" w:after="200" w:afterAutospacing="0"/>
        <w:rPr>
          <w:rFonts w:ascii="Calibri" w:hAnsi="Calibri" w:cs="Calibri"/>
          <w:color w:val="000000" w:themeColor="text1"/>
          <w:sz w:val="22"/>
          <w:szCs w:val="22"/>
        </w:rPr>
      </w:pPr>
      <w:r w:rsidRPr="004A5408">
        <w:rPr>
          <w:rFonts w:ascii="Calibri" w:hAnsi="Calibri" w:cs="Calibri"/>
          <w:color w:val="000000" w:themeColor="text1"/>
          <w:sz w:val="22"/>
          <w:szCs w:val="22"/>
        </w:rPr>
        <w:t>Botox Near Me</w:t>
      </w:r>
    </w:p>
    <w:p w14:paraId="088AB04F" w14:textId="77777777" w:rsidR="000A3852" w:rsidRPr="004A5408" w:rsidRDefault="000A3852" w:rsidP="000A3852">
      <w:pPr>
        <w:pStyle w:val="NormalWeb"/>
        <w:spacing w:before="0" w:beforeAutospacing="0" w:after="200" w:afterAutospacing="0"/>
        <w:rPr>
          <w:color w:val="000000" w:themeColor="text1"/>
        </w:rPr>
      </w:pPr>
      <w:r w:rsidRPr="004A5408">
        <w:rPr>
          <w:rFonts w:ascii="Calibri" w:hAnsi="Calibri" w:cs="Calibri"/>
          <w:color w:val="000000" w:themeColor="text1"/>
          <w:sz w:val="22"/>
          <w:szCs w:val="22"/>
        </w:rPr>
        <w:t xml:space="preserve">If you want to rejuvenate your appearance and enjoy safe, dramatic anti-aging, contact The Radiance MD. We are the leading provider of safe, effective Botox treatments in the Orange, CT area. Look and feel more youthful and rejuvenated by calling us at 203-553-9537 to schedule a complimentary consultation. </w:t>
      </w:r>
    </w:p>
    <w:p w14:paraId="4B9A6A84" w14:textId="77777777" w:rsidR="000A3852" w:rsidRDefault="000A3852" w:rsidP="000A3852">
      <w:pPr>
        <w:pStyle w:val="NormalWeb"/>
        <w:spacing w:before="0" w:beforeAutospacing="0" w:after="200" w:afterAutospacing="0"/>
      </w:pPr>
      <w:r>
        <w:rPr>
          <w:rFonts w:ascii="Calibri" w:hAnsi="Calibri" w:cs="Calibri"/>
          <w:color w:val="000000"/>
          <w:sz w:val="22"/>
          <w:szCs w:val="22"/>
        </w:rPr>
        <w:t>Sources:</w:t>
      </w:r>
    </w:p>
    <w:p w14:paraId="7DF51D0C" w14:textId="77777777" w:rsidR="000A3852" w:rsidRDefault="000A3852" w:rsidP="000A3852">
      <w:pPr>
        <w:pStyle w:val="NormalWeb"/>
        <w:spacing w:before="0" w:beforeAutospacing="0" w:after="200" w:afterAutospacing="0"/>
      </w:pPr>
      <w:r>
        <w:rPr>
          <w:rFonts w:ascii="Calibri" w:hAnsi="Calibri" w:cs="Calibri"/>
          <w:color w:val="000000"/>
          <w:sz w:val="22"/>
          <w:szCs w:val="22"/>
        </w:rPr>
        <w:t xml:space="preserve">¹ “Botulinum toxin injection for facial wrinkles.” Published in </w:t>
      </w:r>
      <w:r>
        <w:rPr>
          <w:rFonts w:ascii="Calibri" w:hAnsi="Calibri" w:cs="Calibri"/>
          <w:i/>
          <w:iCs/>
          <w:color w:val="000000"/>
          <w:sz w:val="22"/>
          <w:szCs w:val="22"/>
        </w:rPr>
        <w:t>American Family Physician.</w:t>
      </w:r>
      <w:r>
        <w:rPr>
          <w:rFonts w:ascii="Calibri" w:hAnsi="Calibri" w:cs="Calibri"/>
          <w:color w:val="000000"/>
          <w:sz w:val="22"/>
          <w:szCs w:val="22"/>
        </w:rPr>
        <w:t xml:space="preserve"> </w:t>
      </w:r>
      <w:hyperlink r:id="rId5" w:history="1">
        <w:r>
          <w:rPr>
            <w:rStyle w:val="Hyperlink"/>
            <w:rFonts w:ascii="Calibri" w:hAnsi="Calibri" w:cs="Calibri"/>
            <w:sz w:val="22"/>
            <w:szCs w:val="22"/>
          </w:rPr>
          <w:t>Link</w:t>
        </w:r>
      </w:hyperlink>
    </w:p>
    <w:p w14:paraId="3F68400F" w14:textId="77777777" w:rsidR="000A3852" w:rsidRDefault="000A3852" w:rsidP="000A3852">
      <w:pPr>
        <w:pStyle w:val="NormalWeb"/>
        <w:spacing w:before="0" w:beforeAutospacing="0" w:after="200" w:afterAutospacing="0"/>
      </w:pPr>
      <w:r>
        <w:rPr>
          <w:rFonts w:ascii="Calibri" w:hAnsi="Calibri" w:cs="Calibri"/>
          <w:color w:val="000000"/>
          <w:sz w:val="22"/>
          <w:szCs w:val="22"/>
        </w:rPr>
        <w:t xml:space="preserve">² “When Is “Too Early” Too Early to Start Cosmetic Procedures?” Published in </w:t>
      </w:r>
      <w:r>
        <w:rPr>
          <w:rFonts w:ascii="Calibri" w:hAnsi="Calibri" w:cs="Calibri"/>
          <w:i/>
          <w:iCs/>
          <w:color w:val="000000"/>
          <w:sz w:val="22"/>
          <w:szCs w:val="22"/>
        </w:rPr>
        <w:t>Jama Dermatology</w:t>
      </w:r>
      <w:r>
        <w:rPr>
          <w:rFonts w:ascii="Calibri" w:hAnsi="Calibri" w:cs="Calibri"/>
          <w:color w:val="000000"/>
          <w:sz w:val="22"/>
          <w:szCs w:val="22"/>
        </w:rPr>
        <w:t xml:space="preserve">. </w:t>
      </w:r>
      <w:hyperlink r:id="rId6" w:history="1">
        <w:r>
          <w:rPr>
            <w:rStyle w:val="Hyperlink"/>
            <w:rFonts w:ascii="Calibri" w:hAnsi="Calibri" w:cs="Calibri"/>
            <w:sz w:val="22"/>
            <w:szCs w:val="22"/>
          </w:rPr>
          <w:t>Link.</w:t>
        </w:r>
      </w:hyperlink>
    </w:p>
    <w:p w14:paraId="1D6E4C1A" w14:textId="77777777" w:rsidR="000A3852" w:rsidRDefault="000A3852" w:rsidP="000A3852">
      <w:pPr>
        <w:pStyle w:val="NormalWeb"/>
        <w:spacing w:before="0" w:beforeAutospacing="0" w:after="200" w:afterAutospacing="0"/>
      </w:pPr>
      <w:r>
        <w:rPr>
          <w:rFonts w:ascii="Calibri" w:hAnsi="Calibri" w:cs="Calibri"/>
          <w:color w:val="000000"/>
          <w:sz w:val="22"/>
          <w:szCs w:val="22"/>
        </w:rPr>
        <w:t xml:space="preserve">³ “Long-term effects of botulinum toxin type A (Botox) on facial lines: a comparison in identical twins.” Published in </w:t>
      </w:r>
      <w:r>
        <w:rPr>
          <w:rFonts w:ascii="Calibri" w:hAnsi="Calibri" w:cs="Calibri"/>
          <w:i/>
          <w:iCs/>
          <w:color w:val="000000"/>
          <w:sz w:val="22"/>
          <w:szCs w:val="22"/>
        </w:rPr>
        <w:t>Archives of Facial Plastic Surgery</w:t>
      </w:r>
      <w:r>
        <w:rPr>
          <w:rFonts w:ascii="Calibri" w:hAnsi="Calibri" w:cs="Calibri"/>
          <w:color w:val="000000"/>
          <w:sz w:val="22"/>
          <w:szCs w:val="22"/>
        </w:rPr>
        <w:t xml:space="preserve">. </w:t>
      </w:r>
      <w:hyperlink r:id="rId7" w:history="1">
        <w:r>
          <w:rPr>
            <w:rStyle w:val="Hyperlink"/>
            <w:rFonts w:ascii="Calibri" w:hAnsi="Calibri" w:cs="Calibri"/>
            <w:color w:val="000000"/>
            <w:sz w:val="22"/>
            <w:szCs w:val="22"/>
          </w:rPr>
          <w:t>Link</w:t>
        </w:r>
      </w:hyperlink>
    </w:p>
    <w:p w14:paraId="2B6A5451" w14:textId="77777777" w:rsidR="000A3852" w:rsidRDefault="000A3852" w:rsidP="000A3852">
      <w:pPr>
        <w:pStyle w:val="NormalWeb"/>
        <w:spacing w:before="0" w:beforeAutospacing="0" w:after="200" w:afterAutospacing="0"/>
      </w:pPr>
      <w:r>
        <w:rPr>
          <w:rFonts w:ascii="Calibri" w:hAnsi="Calibri" w:cs="Calibri"/>
          <w:color w:val="000000"/>
          <w:sz w:val="22"/>
          <w:szCs w:val="22"/>
        </w:rPr>
        <w:t xml:space="preserve">⁴ “Treating glabellar lines with botulinum toxin type A-hemagglutinin complex: a review of the science, the clinical data, and patient satisfaction.” Published in </w:t>
      </w:r>
      <w:r>
        <w:rPr>
          <w:rFonts w:ascii="Calibri" w:hAnsi="Calibri" w:cs="Calibri"/>
          <w:i/>
          <w:iCs/>
          <w:color w:val="000000"/>
          <w:sz w:val="22"/>
          <w:szCs w:val="22"/>
        </w:rPr>
        <w:t>Clinical Interventions in Aging</w:t>
      </w:r>
      <w:r>
        <w:rPr>
          <w:rFonts w:ascii="Calibri" w:hAnsi="Calibri" w:cs="Calibri"/>
          <w:color w:val="000000"/>
          <w:sz w:val="22"/>
          <w:szCs w:val="22"/>
        </w:rPr>
        <w:t xml:space="preserve">. </w:t>
      </w:r>
      <w:hyperlink r:id="rId8" w:history="1">
        <w:r>
          <w:rPr>
            <w:rStyle w:val="Hyperlink"/>
            <w:rFonts w:ascii="Calibri" w:hAnsi="Calibri" w:cs="Calibri"/>
            <w:color w:val="000000"/>
            <w:sz w:val="22"/>
            <w:szCs w:val="22"/>
          </w:rPr>
          <w:t>Link.</w:t>
        </w:r>
      </w:hyperlink>
    </w:p>
    <w:p w14:paraId="29317D38" w14:textId="77777777" w:rsidR="000A3852" w:rsidRDefault="000A3852" w:rsidP="000A3852">
      <w:pPr>
        <w:pStyle w:val="NormalWeb"/>
        <w:spacing w:before="0" w:beforeAutospacing="0" w:after="0" w:afterAutospacing="0"/>
      </w:pPr>
      <w:r>
        <w:rPr>
          <w:rFonts w:ascii="Calibri" w:hAnsi="Calibri" w:cs="Calibri"/>
          <w:color w:val="000000"/>
          <w:sz w:val="22"/>
          <w:szCs w:val="22"/>
        </w:rPr>
        <w:t xml:space="preserve">⁵ “An Evaluation of Use of Botulinum Toxin Type A in the Management of Dynamic Forehead Wrinkles - A Clinical Study.” Published in </w:t>
      </w:r>
      <w:r>
        <w:rPr>
          <w:rFonts w:ascii="Calibri" w:hAnsi="Calibri" w:cs="Calibri"/>
          <w:i/>
          <w:iCs/>
          <w:color w:val="000000"/>
          <w:sz w:val="22"/>
          <w:szCs w:val="22"/>
        </w:rPr>
        <w:t xml:space="preserve">Clinical and Diagnostic Research. </w:t>
      </w:r>
      <w:hyperlink r:id="rId9" w:history="1">
        <w:r>
          <w:rPr>
            <w:rStyle w:val="Hyperlink"/>
            <w:rFonts w:ascii="Calibri" w:hAnsi="Calibri" w:cs="Calibri"/>
            <w:sz w:val="22"/>
            <w:szCs w:val="22"/>
          </w:rPr>
          <w:t>Link.</w:t>
        </w:r>
      </w:hyperlink>
    </w:p>
    <w:p w14:paraId="52F47C73"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3123"/>
    <w:multiLevelType w:val="hybridMultilevel"/>
    <w:tmpl w:val="A49A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E2DBD"/>
    <w:multiLevelType w:val="hybridMultilevel"/>
    <w:tmpl w:val="EA8C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3852"/>
    <w:rsid w:val="000A3852"/>
    <w:rsid w:val="002F6AB0"/>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F02D"/>
  <w15:chartTrackingRefBased/>
  <w15:docId w15:val="{73F881C5-F241-41BD-B327-7D815A0A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8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2022-02-10T22:44:00Z</dcterms:created>
  <dcterms:modified xsi:type="dcterms:W3CDTF">2022-02-10T22:44:00Z</dcterms:modified>
</cp:coreProperties>
</file>