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3A" w:rsidRPr="007C3CF3" w:rsidRDefault="00FC573A" w:rsidP="00FC573A">
      <w:r w:rsidRPr="007C3CF3">
        <w:t>Acne Tre</w:t>
      </w:r>
      <w:bookmarkStart w:id="0" w:name="_GoBack"/>
      <w:bookmarkEnd w:id="0"/>
      <w:r w:rsidRPr="007C3CF3">
        <w:t>atments.truthbeauty.servicepage.mz</w:t>
      </w:r>
    </w:p>
    <w:p w:rsidR="007C3CF3" w:rsidRPr="007C3CF3" w:rsidRDefault="007C3CF3">
      <w:r w:rsidRPr="007C3CF3">
        <w:t>/acne treatment Roslyn heights</w:t>
      </w:r>
    </w:p>
    <w:p w:rsidR="007C3CF3" w:rsidRPr="007C3CF3" w:rsidRDefault="007C3CF3">
      <w:r w:rsidRPr="007C3CF3">
        <w:t>/acne treatment</w:t>
      </w:r>
    </w:p>
    <w:p w:rsidR="007C3CF3" w:rsidRPr="007C3CF3" w:rsidRDefault="007C3CF3">
      <w:proofErr w:type="gramStart"/>
      <w:r w:rsidRPr="007C3CF3">
        <w:t>Meta:</w:t>
      </w:r>
      <w:r w:rsidR="008D7C26">
        <w:t xml:space="preserve"> Customized acne treatment using acne facials, chemical peels, Photofacials, and other acne</w:t>
      </w:r>
      <w:r w:rsidR="0092154A">
        <w:t>-</w:t>
      </w:r>
      <w:r w:rsidR="008D7C26">
        <w:t>fighting treatments.</w:t>
      </w:r>
      <w:proofErr w:type="gramEnd"/>
      <w:r w:rsidR="008D7C26">
        <w:t xml:space="preserve">  Reduce acne without medication and enjoy clear healthy skin. </w:t>
      </w:r>
    </w:p>
    <w:p w:rsidR="007C3CF3" w:rsidRDefault="007C3CF3">
      <w:r w:rsidRPr="007C3CF3">
        <w:t>Non-Invasive Acne Treatment | Enjoy Clear, Beautiful Skin</w:t>
      </w:r>
    </w:p>
    <w:p w:rsidR="008D7C26" w:rsidRDefault="008D7C26">
      <w:r>
        <w:t>Acne treatments from Truth and Beau</w:t>
      </w:r>
      <w:r w:rsidR="00B42D06">
        <w:t>ty Spa offer several solutions for restoring a clear, healthy complexion. Skin treatments and acne facials are ideal for both teens and adults who suffer from this embarrassing skin condition.  Non-Invasive acne treatment is a popular option for controlling breakouts and clearing skin with individuals who want to avoid acne medications and their notorious side effects.</w:t>
      </w:r>
      <w:r w:rsidR="001320F0">
        <w:t xml:space="preserve"> It is also ideal for people who have not responded to other types of acne treatment.</w:t>
      </w:r>
      <w:r w:rsidR="00B42D06">
        <w:t xml:space="preserve"> </w:t>
      </w:r>
    </w:p>
    <w:p w:rsidR="00B42D06" w:rsidRDefault="00B42D06">
      <w:r>
        <w:t>If you suffer from acne and are interested in a non-invasive skin treatment that rejuvenates your complexion with smooth, blemish</w:t>
      </w:r>
      <w:r w:rsidR="0092154A">
        <w:t>-</w:t>
      </w:r>
      <w:r>
        <w:t xml:space="preserve">free skin, schedule a complimentary consultation with Truth and Beauty Spa. Truth and Beauty is a renowned skin and laser spa that specializes in non-invasive acne treatment in Staten Island. Our skincare experts are dedicated to helping you love the skin </w:t>
      </w:r>
      <w:proofErr w:type="gramStart"/>
      <w:r>
        <w:t>you’re</w:t>
      </w:r>
      <w:proofErr w:type="gramEnd"/>
      <w:r>
        <w:t xml:space="preserve"> in. Contact Truth and Beauty online or by calling </w:t>
      </w:r>
      <w:r w:rsidRPr="00A91AC2">
        <w:t>819-162-2398.</w:t>
      </w:r>
    </w:p>
    <w:p w:rsidR="00B42D06" w:rsidRDefault="00B42D06" w:rsidP="00B42D06">
      <w:r>
        <w:t>ACNE TREATMENT BENEFITS</w:t>
      </w:r>
    </w:p>
    <w:p w:rsidR="00B42D06" w:rsidRDefault="00B42D06" w:rsidP="00B42D06">
      <w:pPr>
        <w:pStyle w:val="ListParagraph"/>
        <w:numPr>
          <w:ilvl w:val="0"/>
          <w:numId w:val="5"/>
        </w:numPr>
      </w:pPr>
      <w:r>
        <w:t>Curated</w:t>
      </w:r>
      <w:r w:rsidR="004828EA">
        <w:t xml:space="preserve"> acne</w:t>
      </w:r>
      <w:r>
        <w:t xml:space="preserve"> treatm</w:t>
      </w:r>
      <w:r w:rsidR="004828EA">
        <w:t>ent</w:t>
      </w:r>
      <w:r>
        <w:t xml:space="preserve"> from skin</w:t>
      </w:r>
      <w:r w:rsidR="0092154A">
        <w:t xml:space="preserve"> </w:t>
      </w:r>
      <w:r>
        <w:t>care professionals</w:t>
      </w:r>
    </w:p>
    <w:p w:rsidR="00B42D06" w:rsidRDefault="00B42D06" w:rsidP="00B42D06">
      <w:pPr>
        <w:pStyle w:val="ListParagraph"/>
        <w:numPr>
          <w:ilvl w:val="0"/>
          <w:numId w:val="5"/>
        </w:numPr>
      </w:pPr>
      <w:r>
        <w:t>Ideal for teens and adults</w:t>
      </w:r>
    </w:p>
    <w:p w:rsidR="00B42D06" w:rsidRDefault="00B42D06" w:rsidP="00B42D06">
      <w:pPr>
        <w:pStyle w:val="ListParagraph"/>
        <w:numPr>
          <w:ilvl w:val="0"/>
          <w:numId w:val="5"/>
        </w:numPr>
      </w:pPr>
      <w:r>
        <w:t>Reduce breakouts &amp; heal pustules</w:t>
      </w:r>
    </w:p>
    <w:p w:rsidR="00B42D06" w:rsidRDefault="00B42D06" w:rsidP="00B42D06">
      <w:pPr>
        <w:pStyle w:val="ListParagraph"/>
        <w:numPr>
          <w:ilvl w:val="0"/>
          <w:numId w:val="5"/>
        </w:numPr>
      </w:pPr>
      <w:r>
        <w:t>Rejuvenate the complexion with clear skin</w:t>
      </w:r>
    </w:p>
    <w:p w:rsidR="00B42D06" w:rsidRDefault="00B42D06" w:rsidP="00B42D06">
      <w:pPr>
        <w:pStyle w:val="ListParagraph"/>
        <w:numPr>
          <w:ilvl w:val="0"/>
          <w:numId w:val="5"/>
        </w:numPr>
      </w:pPr>
      <w:r>
        <w:t>Improve acne without medication</w:t>
      </w:r>
    </w:p>
    <w:p w:rsidR="00B42D06" w:rsidRDefault="00B42D06" w:rsidP="00B42D06">
      <w:pPr>
        <w:pStyle w:val="ListParagraph"/>
        <w:numPr>
          <w:ilvl w:val="0"/>
          <w:numId w:val="5"/>
        </w:numPr>
      </w:pPr>
      <w:r>
        <w:t>Ideal for all skin types</w:t>
      </w:r>
    </w:p>
    <w:p w:rsidR="00B42D06" w:rsidRDefault="00B42D06" w:rsidP="00B42D06">
      <w:pPr>
        <w:pStyle w:val="ListParagraph"/>
        <w:numPr>
          <w:ilvl w:val="0"/>
          <w:numId w:val="5"/>
        </w:numPr>
      </w:pPr>
      <w:r>
        <w:t>FDA cleared &amp; Scientifically proven</w:t>
      </w:r>
    </w:p>
    <w:p w:rsidR="007C3CF3" w:rsidRDefault="007C3CF3">
      <w:r>
        <w:t>ACNE TREATMENT BEFORE AND AFTER*</w:t>
      </w:r>
    </w:p>
    <w:p w:rsidR="00185434" w:rsidRDefault="00185434">
      <w:r>
        <w:t xml:space="preserve">Acne treatment before and after </w:t>
      </w:r>
      <w:r w:rsidR="00E01183">
        <w:t>images demonstrate how</w:t>
      </w:r>
      <w:r>
        <w:t xml:space="preserve"> acne facials </w:t>
      </w:r>
      <w:r w:rsidR="00E01183">
        <w:t>reduce pustules and restore</w:t>
      </w:r>
      <w:r>
        <w:t xml:space="preserve"> a clear, healthy complexion. As with any facial, results may vary.</w:t>
      </w:r>
      <w:r w:rsidR="00E01183">
        <w:t>*</w:t>
      </w:r>
      <w:r>
        <w:t xml:space="preserve"> However, these acne before and after pics depict real patients. They also show the amazing results that are possible when </w:t>
      </w:r>
      <w:r w:rsidR="0092154A">
        <w:t>skincare professionals curate acne treatments</w:t>
      </w:r>
      <w:r>
        <w:t xml:space="preserve">. </w:t>
      </w:r>
    </w:p>
    <w:p w:rsidR="007C3CF3" w:rsidRDefault="007C3CF3">
      <w:r>
        <w:t>HOW DO ACNE TREATMENTS FROM TRUTH &amp; BEAUTY SPA WORK?</w:t>
      </w:r>
    </w:p>
    <w:p w:rsidR="00403F5A" w:rsidRDefault="00403F5A">
      <w:r>
        <w:t>Acne has several causes that are influenced by several factors. Genetics, hormones, and environmental conditions can all affect the conditions that cause acne</w:t>
      </w:r>
      <w:r w:rsidR="00E01183">
        <w:t>. Ex</w:t>
      </w:r>
      <w:r>
        <w:t>cess sebum</w:t>
      </w:r>
      <w:r w:rsidR="00E01183">
        <w:t xml:space="preserve"> (oil)</w:t>
      </w:r>
      <w:r>
        <w:t xml:space="preserve"> producti</w:t>
      </w:r>
      <w:r w:rsidR="00E01183">
        <w:t>on, clogged pores, and bacteria can all lead to breakouts.</w:t>
      </w:r>
    </w:p>
    <w:p w:rsidR="00403F5A" w:rsidRDefault="00403F5A">
      <w:r>
        <w:lastRenderedPageBreak/>
        <w:t xml:space="preserve">Truth and Beauty offers </w:t>
      </w:r>
      <w:r w:rsidR="008D7C26">
        <w:t>a spectrum of</w:t>
      </w:r>
      <w:r>
        <w:t xml:space="preserve"> acne treatmen</w:t>
      </w:r>
      <w:r w:rsidR="008D7C26">
        <w:t xml:space="preserve">ts. During your complimentary consultation, your personal skincare specialist will discuss your unique situation and your aesthetic goals. You will receive a curated treatment plan that is tailored to your needs. </w:t>
      </w:r>
    </w:p>
    <w:p w:rsidR="008D7C26" w:rsidRDefault="008D7C26">
      <w:r>
        <w:t>Acne Treatment from Truth and Beauty Spa may include:</w:t>
      </w:r>
    </w:p>
    <w:p w:rsidR="001320F0" w:rsidRDefault="001320F0" w:rsidP="001320F0">
      <w:r>
        <w:t>PHOTO</w:t>
      </w:r>
      <w:r w:rsidR="0092154A">
        <w:t xml:space="preserve"> </w:t>
      </w:r>
      <w:r>
        <w:t>FACIAL</w:t>
      </w:r>
    </w:p>
    <w:p w:rsidR="001320F0" w:rsidRDefault="001320F0" w:rsidP="001320F0">
      <w:r w:rsidRPr="00185434">
        <w:rPr>
          <w:u w:val="single"/>
        </w:rPr>
        <w:t>A Photofacial</w:t>
      </w:r>
      <w:r>
        <w:t xml:space="preserve"> is a popular skincare treatment for improving acne. Also known as photo rejuvenation, a Photofacial utilizes Intense Pulsed Light (IPL.) The IPL laser targets the acne-causing </w:t>
      </w:r>
      <w:r w:rsidR="0092154A">
        <w:t>bacteria that accumulate</w:t>
      </w:r>
      <w:r>
        <w:t xml:space="preserve"> on the skin’s surface. The IPL can also stem the production of sebum, the skin’s oil that commonly clogs pores leading to breakouts. </w:t>
      </w:r>
    </w:p>
    <w:p w:rsidR="001320F0" w:rsidRDefault="001320F0" w:rsidP="001320F0">
      <w:r w:rsidRPr="00185434">
        <w:t>One study published in the Indian Journal of Dermatology found that subjects who received Photofacial treatments for inflammatory acne “showed 49.19% reduction after four sessions of IPL.</w:t>
      </w:r>
      <w:r>
        <w:t>”</w:t>
      </w:r>
      <w:r>
        <w:rPr>
          <w:rFonts w:cstheme="minorHAnsi"/>
        </w:rPr>
        <w:t>¹</w:t>
      </w:r>
    </w:p>
    <w:p w:rsidR="007C3CF3" w:rsidRDefault="007C3CF3">
      <w:r>
        <w:t>CHEMICAL PEEL</w:t>
      </w:r>
    </w:p>
    <w:p w:rsidR="00185434" w:rsidRDefault="00185434">
      <w:pPr>
        <w:rPr>
          <w:rFonts w:cstheme="minorHAnsi"/>
        </w:rPr>
      </w:pPr>
      <w:r w:rsidRPr="00185434">
        <w:rPr>
          <w:u w:val="single"/>
        </w:rPr>
        <w:t>Chemical peels</w:t>
      </w:r>
      <w:r>
        <w:t xml:space="preserve"> </w:t>
      </w:r>
      <w:r w:rsidR="00F26430">
        <w:t>are scientifically proven</w:t>
      </w:r>
      <w:r>
        <w:t xml:space="preserve"> safe and effective for treating acne. This type of acne facial exfoliates the surface of dead skin cells (that accumulate and clog pores leading to breakouts.) Chemical </w:t>
      </w:r>
      <w:r w:rsidR="0092154A">
        <w:t>peels also</w:t>
      </w:r>
      <w:r>
        <w:t xml:space="preserve"> nourish the skin with acne</w:t>
      </w:r>
      <w:r w:rsidR="0092154A">
        <w:t>-</w:t>
      </w:r>
      <w:r>
        <w:t xml:space="preserve">fighting ingredients like </w:t>
      </w:r>
      <w:r w:rsidR="0092154A">
        <w:t>salicylic</w:t>
      </w:r>
      <w:r>
        <w:t xml:space="preserve"> acid.</w:t>
      </w:r>
      <w:r w:rsidR="001320F0">
        <w:rPr>
          <w:rFonts w:cstheme="minorHAnsi"/>
        </w:rPr>
        <w:t>²</w:t>
      </w:r>
    </w:p>
    <w:p w:rsidR="00185434" w:rsidRPr="00F26430" w:rsidRDefault="00185434" w:rsidP="00185434">
      <w:pPr>
        <w:spacing w:after="180" w:line="240" w:lineRule="auto"/>
        <w:outlineLvl w:val="1"/>
      </w:pPr>
      <w:r w:rsidRPr="00F26430">
        <w:t>Acne Peel with PCA Chemical Peels</w:t>
      </w:r>
    </w:p>
    <w:p w:rsidR="00185434" w:rsidRPr="00F26430" w:rsidRDefault="00185434" w:rsidP="00185434">
      <w:pPr>
        <w:spacing w:after="0" w:line="240" w:lineRule="auto"/>
      </w:pPr>
      <w:r w:rsidRPr="00F26430">
        <w:t>Resurfaces the skin using lactic and salicylic acid to clean congested pores, reduce pustules and help alleviate acne scarring.</w:t>
      </w:r>
    </w:p>
    <w:p w:rsidR="00185434" w:rsidRPr="00F26430" w:rsidRDefault="00185434" w:rsidP="00185434">
      <w:pPr>
        <w:numPr>
          <w:ilvl w:val="0"/>
          <w:numId w:val="3"/>
        </w:numPr>
        <w:spacing w:before="100" w:beforeAutospacing="1" w:after="90" w:line="240" w:lineRule="auto"/>
      </w:pPr>
      <w:r w:rsidRPr="00F26430">
        <w:t>Recommended for light to moderate acne</w:t>
      </w:r>
    </w:p>
    <w:p w:rsidR="00185434" w:rsidRPr="00F26430" w:rsidRDefault="00185434" w:rsidP="00185434">
      <w:pPr>
        <w:numPr>
          <w:ilvl w:val="0"/>
          <w:numId w:val="3"/>
        </w:numPr>
        <w:spacing w:before="100" w:beforeAutospacing="1" w:after="90" w:line="240" w:lineRule="auto"/>
      </w:pPr>
      <w:r w:rsidRPr="00F26430">
        <w:t>No downtime</w:t>
      </w:r>
    </w:p>
    <w:p w:rsidR="00185434" w:rsidRPr="00F26430" w:rsidRDefault="00185434" w:rsidP="00185434">
      <w:pPr>
        <w:numPr>
          <w:ilvl w:val="0"/>
          <w:numId w:val="3"/>
        </w:numPr>
        <w:spacing w:before="100" w:beforeAutospacing="1" w:after="90" w:line="240" w:lineRule="auto"/>
      </w:pPr>
      <w:r w:rsidRPr="00F26430">
        <w:t>Perfect for face, neck</w:t>
      </w:r>
      <w:r w:rsidR="0092154A">
        <w:t>,</w:t>
      </w:r>
      <w:r w:rsidRPr="00F26430">
        <w:t xml:space="preserve"> and back</w:t>
      </w:r>
    </w:p>
    <w:p w:rsidR="00185434" w:rsidRPr="00F26430" w:rsidRDefault="00185434" w:rsidP="00185434">
      <w:pPr>
        <w:numPr>
          <w:ilvl w:val="0"/>
          <w:numId w:val="3"/>
        </w:numPr>
        <w:spacing w:before="100" w:beforeAutospacing="1" w:after="90" w:line="240" w:lineRule="auto"/>
      </w:pPr>
      <w:r w:rsidRPr="00F26430">
        <w:t>Great for teens and adults</w:t>
      </w:r>
    </w:p>
    <w:p w:rsidR="00185434" w:rsidRPr="00F26430" w:rsidRDefault="00185434" w:rsidP="00185434">
      <w:pPr>
        <w:numPr>
          <w:ilvl w:val="0"/>
          <w:numId w:val="3"/>
        </w:numPr>
        <w:spacing w:before="100" w:beforeAutospacing="1" w:after="90" w:line="240" w:lineRule="auto"/>
      </w:pPr>
      <w:r w:rsidRPr="00F26430">
        <w:t>20 minute facial</w:t>
      </w:r>
    </w:p>
    <w:p w:rsidR="00185434" w:rsidRPr="00F26430" w:rsidRDefault="00185434" w:rsidP="00185434">
      <w:pPr>
        <w:numPr>
          <w:ilvl w:val="0"/>
          <w:numId w:val="3"/>
        </w:numPr>
        <w:spacing w:before="100" w:beforeAutospacing="1" w:after="90" w:line="240" w:lineRule="auto"/>
      </w:pPr>
      <w:r w:rsidRPr="00F26430">
        <w:t>Homecare products included</w:t>
      </w:r>
    </w:p>
    <w:p w:rsidR="00185434" w:rsidRDefault="00185434"/>
    <w:p w:rsidR="007C3CF3" w:rsidRDefault="001320F0">
      <w:r>
        <w:t xml:space="preserve">ACNE </w:t>
      </w:r>
      <w:r w:rsidR="007C3CF3">
        <w:t>FACIALS</w:t>
      </w:r>
    </w:p>
    <w:p w:rsidR="00185434" w:rsidRDefault="00185434">
      <w:r>
        <w:t>Some of the acne facials offer</w:t>
      </w:r>
      <w:r w:rsidR="00F26430">
        <w:t>e</w:t>
      </w:r>
      <w:r>
        <w:t>d at Truth and Beauty Spa include:</w:t>
      </w:r>
    </w:p>
    <w:p w:rsidR="00185434" w:rsidRPr="00185434" w:rsidRDefault="00185434" w:rsidP="00185434">
      <w:pPr>
        <w:rPr>
          <w:b/>
          <w:u w:val="single"/>
        </w:rPr>
      </w:pPr>
      <w:r w:rsidRPr="00185434">
        <w:rPr>
          <w:b/>
          <w:u w:val="single"/>
        </w:rPr>
        <w:t>Acne Fix with Mesoestetic Cosmelan Acne Mask</w:t>
      </w:r>
    </w:p>
    <w:p w:rsidR="00185434" w:rsidRPr="007C3CF3" w:rsidRDefault="00185434" w:rsidP="00185434">
      <w:r w:rsidRPr="007C3CF3">
        <w:t>A 6-hour intensive mask that elim</w:t>
      </w:r>
      <w:r>
        <w:t xml:space="preserve">inates excessive oil, </w:t>
      </w:r>
      <w:r w:rsidR="00F26430">
        <w:t xml:space="preserve"> </w:t>
      </w:r>
      <w:r w:rsidRPr="007C3CF3">
        <w:t>cleans congested pores and reduces</w:t>
      </w:r>
      <w:r>
        <w:t xml:space="preserve"> acne</w:t>
      </w:r>
      <w:r w:rsidRPr="007C3CF3">
        <w:t xml:space="preserve"> pustules.</w:t>
      </w:r>
    </w:p>
    <w:p w:rsidR="00185434" w:rsidRPr="007C3CF3" w:rsidRDefault="00185434" w:rsidP="00185434">
      <w:pPr>
        <w:pStyle w:val="ListParagraph"/>
        <w:numPr>
          <w:ilvl w:val="0"/>
          <w:numId w:val="4"/>
        </w:numPr>
      </w:pPr>
      <w:r w:rsidRPr="007C3CF3">
        <w:t>Recommended for moderate acne</w:t>
      </w:r>
    </w:p>
    <w:p w:rsidR="00185434" w:rsidRPr="007C3CF3" w:rsidRDefault="00185434" w:rsidP="00185434">
      <w:pPr>
        <w:pStyle w:val="ListParagraph"/>
        <w:numPr>
          <w:ilvl w:val="0"/>
          <w:numId w:val="4"/>
        </w:numPr>
      </w:pPr>
      <w:r w:rsidRPr="007C3CF3">
        <w:t>No downtime</w:t>
      </w:r>
    </w:p>
    <w:p w:rsidR="00185434" w:rsidRPr="007C3CF3" w:rsidRDefault="00185434" w:rsidP="00185434">
      <w:pPr>
        <w:pStyle w:val="ListParagraph"/>
        <w:numPr>
          <w:ilvl w:val="0"/>
          <w:numId w:val="4"/>
        </w:numPr>
      </w:pPr>
      <w:r w:rsidRPr="007C3CF3">
        <w:t>Perfect for teens face, neck and back</w:t>
      </w:r>
    </w:p>
    <w:p w:rsidR="00185434" w:rsidRPr="007C3CF3" w:rsidRDefault="00185434" w:rsidP="00185434">
      <w:pPr>
        <w:pStyle w:val="ListParagraph"/>
        <w:numPr>
          <w:ilvl w:val="0"/>
          <w:numId w:val="4"/>
        </w:numPr>
      </w:pPr>
      <w:r>
        <w:t>15 minute facial</w:t>
      </w:r>
    </w:p>
    <w:p w:rsidR="00185434" w:rsidRPr="007C3CF3" w:rsidRDefault="00185434" w:rsidP="00185434">
      <w:pPr>
        <w:pStyle w:val="ListParagraph"/>
        <w:numPr>
          <w:ilvl w:val="0"/>
          <w:numId w:val="4"/>
        </w:numPr>
      </w:pPr>
      <w:r w:rsidRPr="007C3CF3">
        <w:t>Homecare products included</w:t>
      </w:r>
    </w:p>
    <w:p w:rsidR="00185434" w:rsidRPr="00185434" w:rsidRDefault="00185434" w:rsidP="00185434">
      <w:pPr>
        <w:spacing w:after="180" w:line="240" w:lineRule="auto"/>
        <w:outlineLvl w:val="1"/>
        <w:rPr>
          <w:b/>
        </w:rPr>
      </w:pPr>
      <w:r w:rsidRPr="00185434">
        <w:rPr>
          <w:b/>
        </w:rPr>
        <w:t xml:space="preserve">The </w:t>
      </w:r>
      <w:r w:rsidRPr="00185434">
        <w:rPr>
          <w:b/>
        </w:rPr>
        <w:t>Teen Clean</w:t>
      </w:r>
      <w:r w:rsidRPr="00185434">
        <w:rPr>
          <w:b/>
        </w:rPr>
        <w:t xml:space="preserve"> Acne Facial</w:t>
      </w:r>
    </w:p>
    <w:p w:rsidR="00185434" w:rsidRPr="007C3CF3" w:rsidRDefault="00185434" w:rsidP="00185434">
      <w:pPr>
        <w:spacing w:after="0" w:line="240" w:lineRule="auto"/>
      </w:pPr>
      <w:r w:rsidRPr="007C3CF3">
        <w:t>This Teen Facial is perfect for all teens</w:t>
      </w:r>
      <w:r>
        <w:t xml:space="preserve"> (and even adults</w:t>
      </w:r>
      <w:r w:rsidRPr="007C3CF3">
        <w:t>.</w:t>
      </w:r>
      <w:r>
        <w:t>)</w:t>
      </w:r>
      <w:r w:rsidRPr="007C3CF3">
        <w:t xml:space="preserve">  It combines cleansing, exfoliation, extractions</w:t>
      </w:r>
      <w:r w:rsidR="0092154A">
        <w:t>,</w:t>
      </w:r>
      <w:r w:rsidRPr="007C3CF3">
        <w:t xml:space="preserve"> and hydr</w:t>
      </w:r>
      <w:r>
        <w:t xml:space="preserve">ation to clear up and calm the </w:t>
      </w:r>
      <w:r w:rsidRPr="007C3CF3">
        <w:t>skin. The Teen Clean facial is the solution for achieving the perfect selfie!</w:t>
      </w:r>
    </w:p>
    <w:p w:rsidR="00185434" w:rsidRPr="007C3CF3" w:rsidRDefault="00185434" w:rsidP="00185434">
      <w:pPr>
        <w:numPr>
          <w:ilvl w:val="0"/>
          <w:numId w:val="2"/>
        </w:numPr>
        <w:spacing w:before="100" w:beforeAutospacing="1" w:after="90" w:line="240" w:lineRule="auto"/>
      </w:pPr>
      <w:r w:rsidRPr="007C3CF3">
        <w:t>Recommended for acne maintenance</w:t>
      </w:r>
    </w:p>
    <w:p w:rsidR="00185434" w:rsidRPr="007C3CF3" w:rsidRDefault="00185434" w:rsidP="00185434">
      <w:pPr>
        <w:numPr>
          <w:ilvl w:val="0"/>
          <w:numId w:val="2"/>
        </w:numPr>
        <w:spacing w:before="100" w:beforeAutospacing="1" w:after="90" w:line="240" w:lineRule="auto"/>
      </w:pPr>
      <w:r w:rsidRPr="007C3CF3">
        <w:t>No downtime</w:t>
      </w:r>
    </w:p>
    <w:p w:rsidR="00185434" w:rsidRPr="007C3CF3" w:rsidRDefault="00185434" w:rsidP="00185434">
      <w:pPr>
        <w:numPr>
          <w:ilvl w:val="0"/>
          <w:numId w:val="2"/>
        </w:numPr>
        <w:spacing w:before="100" w:beforeAutospacing="1" w:after="90" w:line="240" w:lineRule="auto"/>
      </w:pPr>
      <w:r w:rsidRPr="007C3CF3">
        <w:t>Perfect for all teens</w:t>
      </w:r>
    </w:p>
    <w:p w:rsidR="00185434" w:rsidRPr="007C3CF3" w:rsidRDefault="00185434" w:rsidP="00185434">
      <w:pPr>
        <w:numPr>
          <w:ilvl w:val="0"/>
          <w:numId w:val="2"/>
        </w:numPr>
        <w:spacing w:before="100" w:beforeAutospacing="1" w:after="90" w:line="240" w:lineRule="auto"/>
      </w:pPr>
      <w:r>
        <w:t>30 minute facial</w:t>
      </w:r>
    </w:p>
    <w:p w:rsidR="00185434" w:rsidRDefault="00185434"/>
    <w:p w:rsidR="007C3CF3" w:rsidRDefault="007C3CF3">
      <w:r>
        <w:t>HOW MUCH DOES ACNE TREATMENT COST?</w:t>
      </w:r>
    </w:p>
    <w:p w:rsidR="004F3B92" w:rsidRDefault="004F3B92">
      <w:r>
        <w:t>Acne treatment cost varies per patient. The type of treatment and the number of acne facials allotted in the patient’s customize</w:t>
      </w:r>
      <w:r w:rsidR="00403F5A">
        <w:t>d treatment plan affect prices.  If acne treatment from Truth &amp; Beauty Spa is right for you, our skin</w:t>
      </w:r>
      <w:r w:rsidR="00F26430">
        <w:t xml:space="preserve">care professional will help </w:t>
      </w:r>
      <w:r w:rsidR="00403F5A">
        <w:t>cu</w:t>
      </w:r>
      <w:r w:rsidR="00F26430">
        <w:t>stomize a treatment plan</w:t>
      </w:r>
      <w:r w:rsidR="00403F5A">
        <w:t xml:space="preserve"> tailored to your individual needs, your goals, and your budget. </w:t>
      </w:r>
    </w:p>
    <w:p w:rsidR="007C3CF3" w:rsidRDefault="007C3CF3">
      <w:r>
        <w:t>ACNE TREATMENT NEAR ME</w:t>
      </w:r>
    </w:p>
    <w:p w:rsidR="00403F5A" w:rsidRPr="007C3CF3" w:rsidRDefault="00403F5A">
      <w:r>
        <w:t xml:space="preserve">Don’t let acne keep you from loving the skin </w:t>
      </w:r>
      <w:r w:rsidR="0092154A">
        <w:t>you are</w:t>
      </w:r>
      <w:r>
        <w:t xml:space="preserve"> in. Acne treatment from Truth and Beauty Spa can restore the confidence that comes from a clear, healthy complexion. Get started by contacting Truth and Beauty online or calling </w:t>
      </w:r>
      <w:r w:rsidRPr="00A91AC2">
        <w:t>819-162-2398.</w:t>
      </w:r>
    </w:p>
    <w:p w:rsidR="007C3CF3" w:rsidRDefault="001320F0" w:rsidP="007C3CF3">
      <w:r>
        <w:t>Sources:</w:t>
      </w:r>
    </w:p>
    <w:p w:rsidR="001320F0" w:rsidRDefault="001320F0" w:rsidP="001320F0">
      <w:pPr>
        <w:rPr>
          <w:rFonts w:ascii="Arial" w:hAnsi="Arial" w:cs="Arial"/>
          <w:color w:val="303030"/>
          <w:sz w:val="20"/>
          <w:szCs w:val="20"/>
        </w:rPr>
      </w:pPr>
      <w:r>
        <w:rPr>
          <w:rFonts w:ascii="Calibri" w:hAnsi="Calibri" w:cs="Calibri"/>
          <w:color w:val="303030"/>
          <w:sz w:val="20"/>
          <w:szCs w:val="20"/>
        </w:rPr>
        <w:t>¹</w:t>
      </w:r>
      <w:r>
        <w:rPr>
          <w:rFonts w:ascii="Arial" w:hAnsi="Arial" w:cs="Arial"/>
          <w:color w:val="303030"/>
          <w:sz w:val="20"/>
          <w:szCs w:val="20"/>
        </w:rPr>
        <w:t xml:space="preserve"> </w:t>
      </w:r>
      <w:hyperlink r:id="rId6" w:history="1">
        <w:r w:rsidRPr="001320F0">
          <w:rPr>
            <w:rStyle w:val="Hyperlink"/>
            <w:rFonts w:ascii="Arial" w:hAnsi="Arial" w:cs="Arial"/>
            <w:sz w:val="20"/>
            <w:szCs w:val="20"/>
          </w:rPr>
          <w:t xml:space="preserve">Kumaresan, M., &amp; Srinivas, C. R. (2010). Efficacy of ipl in treatment of acne vulgaris : comparison of single- and burst-pulse mode in ipl. </w:t>
        </w:r>
        <w:r w:rsidRPr="001320F0">
          <w:rPr>
            <w:rStyle w:val="Hyperlink"/>
            <w:rFonts w:ascii="Arial" w:hAnsi="Arial" w:cs="Arial"/>
            <w:i/>
            <w:iCs/>
            <w:sz w:val="20"/>
            <w:szCs w:val="20"/>
          </w:rPr>
          <w:t>Indian journal of dermatology</w:t>
        </w:r>
        <w:r w:rsidRPr="001320F0">
          <w:rPr>
            <w:rStyle w:val="Hyperlink"/>
            <w:rFonts w:ascii="Arial" w:hAnsi="Arial" w:cs="Arial"/>
            <w:sz w:val="20"/>
            <w:szCs w:val="20"/>
          </w:rPr>
          <w:t xml:space="preserve">, </w:t>
        </w:r>
        <w:r w:rsidRPr="001320F0">
          <w:rPr>
            <w:rStyle w:val="Hyperlink"/>
            <w:rFonts w:ascii="Arial" w:hAnsi="Arial" w:cs="Arial"/>
            <w:i/>
            <w:iCs/>
            <w:sz w:val="20"/>
            <w:szCs w:val="20"/>
          </w:rPr>
          <w:t>55</w:t>
        </w:r>
        <w:r w:rsidRPr="001320F0">
          <w:rPr>
            <w:rStyle w:val="Hyperlink"/>
            <w:rFonts w:ascii="Arial" w:hAnsi="Arial" w:cs="Arial"/>
            <w:sz w:val="20"/>
            <w:szCs w:val="20"/>
          </w:rPr>
          <w:t>(4), 370–372.</w:t>
        </w:r>
      </w:hyperlink>
      <w:r>
        <w:rPr>
          <w:rFonts w:ascii="Arial" w:hAnsi="Arial" w:cs="Arial"/>
          <w:color w:val="303030"/>
          <w:sz w:val="20"/>
          <w:szCs w:val="20"/>
        </w:rPr>
        <w:t xml:space="preserve"> </w:t>
      </w:r>
    </w:p>
    <w:p w:rsidR="001320F0" w:rsidRDefault="001320F0" w:rsidP="001320F0">
      <w:pPr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303030"/>
          <w:sz w:val="20"/>
          <w:szCs w:val="20"/>
          <w:shd w:val="clear" w:color="auto" w:fill="FFFFFF"/>
        </w:rPr>
        <w:t>²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</w:t>
      </w:r>
      <w:hyperlink r:id="rId7" w:history="1">
        <w:r w:rsidRPr="001320F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Chen, X., Wang, S., Yang, M., &amp; Li, L. (2018). Chemical peels for acne vulgaris: a systematic review of randomised controlled trials. </w:t>
        </w:r>
        <w:r w:rsidRPr="001320F0">
          <w:rPr>
            <w:rStyle w:val="Hyperlink"/>
            <w:rFonts w:ascii="Arial" w:hAnsi="Arial" w:cs="Arial"/>
            <w:i/>
            <w:iCs/>
            <w:sz w:val="20"/>
            <w:szCs w:val="20"/>
            <w:shd w:val="clear" w:color="auto" w:fill="FFFFFF"/>
          </w:rPr>
          <w:t>BMJ open</w:t>
        </w:r>
        <w:r w:rsidRPr="001320F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, </w:t>
        </w:r>
        <w:r w:rsidRPr="001320F0">
          <w:rPr>
            <w:rStyle w:val="Hyperlink"/>
            <w:rFonts w:ascii="Arial" w:hAnsi="Arial" w:cs="Arial"/>
            <w:i/>
            <w:iCs/>
            <w:sz w:val="20"/>
            <w:szCs w:val="20"/>
            <w:shd w:val="clear" w:color="auto" w:fill="FFFFFF"/>
          </w:rPr>
          <w:t>8</w:t>
        </w:r>
        <w:r w:rsidRPr="001320F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(4),</w:t>
        </w:r>
      </w:hyperlink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 </w:t>
      </w:r>
    </w:p>
    <w:p w:rsidR="001320F0" w:rsidRPr="00CC61BC" w:rsidRDefault="001320F0" w:rsidP="001320F0"/>
    <w:p w:rsidR="001320F0" w:rsidRPr="007C3CF3" w:rsidRDefault="001320F0" w:rsidP="007C3CF3"/>
    <w:sectPr w:rsidR="001320F0" w:rsidRPr="007C3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6D10"/>
    <w:multiLevelType w:val="multilevel"/>
    <w:tmpl w:val="A580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9B015C"/>
    <w:multiLevelType w:val="multilevel"/>
    <w:tmpl w:val="BFBE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9919DA"/>
    <w:multiLevelType w:val="hybridMultilevel"/>
    <w:tmpl w:val="D1BE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55296"/>
    <w:multiLevelType w:val="hybridMultilevel"/>
    <w:tmpl w:val="00925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778E5"/>
    <w:multiLevelType w:val="multilevel"/>
    <w:tmpl w:val="86E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NDYzNzY1MDAxNzdW0lEKTi0uzszPAykwrAUAa8oneiwAAAA="/>
  </w:docVars>
  <w:rsids>
    <w:rsidRoot w:val="007C3CF3"/>
    <w:rsid w:val="001320F0"/>
    <w:rsid w:val="00185434"/>
    <w:rsid w:val="00403F5A"/>
    <w:rsid w:val="004828EA"/>
    <w:rsid w:val="004F3B92"/>
    <w:rsid w:val="006F1251"/>
    <w:rsid w:val="007C3CF3"/>
    <w:rsid w:val="008D7C26"/>
    <w:rsid w:val="0092154A"/>
    <w:rsid w:val="00B42D06"/>
    <w:rsid w:val="00E01183"/>
    <w:rsid w:val="00ED22F2"/>
    <w:rsid w:val="00F26430"/>
    <w:rsid w:val="00FC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3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C3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C3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54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C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C3C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3C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C3CF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C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CF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C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CF3"/>
    <w:rPr>
      <w:rFonts w:ascii="Arial" w:eastAsia="Times New Roman" w:hAnsi="Arial" w:cs="Arial"/>
      <w:vanish/>
      <w:sz w:val="16"/>
      <w:szCs w:val="16"/>
    </w:rPr>
  </w:style>
  <w:style w:type="character" w:customStyle="1" w:styleId="breadcrumblast">
    <w:name w:val="breadcrumb_last"/>
    <w:basedOn w:val="DefaultParagraphFont"/>
    <w:rsid w:val="007C3CF3"/>
  </w:style>
  <w:style w:type="paragraph" w:styleId="NormalWeb">
    <w:name w:val="Normal (Web)"/>
    <w:basedOn w:val="Normal"/>
    <w:uiPriority w:val="99"/>
    <w:semiHidden/>
    <w:unhideWhenUsed/>
    <w:rsid w:val="007C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54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854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20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3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C3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C3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54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C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C3C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3C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C3CF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C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CF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C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CF3"/>
    <w:rPr>
      <w:rFonts w:ascii="Arial" w:eastAsia="Times New Roman" w:hAnsi="Arial" w:cs="Arial"/>
      <w:vanish/>
      <w:sz w:val="16"/>
      <w:szCs w:val="16"/>
    </w:rPr>
  </w:style>
  <w:style w:type="character" w:customStyle="1" w:styleId="breadcrumblast">
    <w:name w:val="breadcrumb_last"/>
    <w:basedOn w:val="DefaultParagraphFont"/>
    <w:rsid w:val="007C3CF3"/>
  </w:style>
  <w:style w:type="paragraph" w:styleId="NormalWeb">
    <w:name w:val="Normal (Web)"/>
    <w:basedOn w:val="Normal"/>
    <w:uiPriority w:val="99"/>
    <w:semiHidden/>
    <w:unhideWhenUsed/>
    <w:rsid w:val="007C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54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854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20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6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628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986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8" w:color="E1E1E1"/>
                    <w:right w:val="none" w:sz="0" w:space="0" w:color="auto"/>
                  </w:divBdr>
                  <w:divsChild>
                    <w:div w:id="807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5650">
                          <w:marLeft w:val="0"/>
                          <w:marRight w:val="42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9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7520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7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62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cbi.nlm.nih.gov/pmc/articles/PMC593127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305130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856</Words>
  <Characters>4696</Characters>
  <Application>Microsoft Office Word</Application>
  <DocSecurity>0</DocSecurity>
  <Lines>95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Acne Peel with PCA Chemical Peels</vt:lpstr>
      <vt:lpstr>    The Teen Clean Acne Facial</vt:lpstr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3</cp:revision>
  <dcterms:created xsi:type="dcterms:W3CDTF">2019-09-25T19:34:00Z</dcterms:created>
  <dcterms:modified xsi:type="dcterms:W3CDTF">2019-09-25T21:14:00Z</dcterms:modified>
</cp:coreProperties>
</file>