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F8B3"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IV Vitamin Therapy.Service Page.Wellnessesity Closter.KA</w:t>
      </w:r>
    </w:p>
    <w:p w14:paraId="0CF7A626"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Meta Title: Wellnessesity Vitamin Infusions | Closter, New Jersey</w:t>
      </w:r>
    </w:p>
    <w:p w14:paraId="13ADBF59"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/iv-vitamin-therapy-closter-nj</w:t>
      </w:r>
    </w:p>
    <w:p w14:paraId="0B926E03"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Primary Keyword: IV Vitamin Therapy</w:t>
      </w:r>
    </w:p>
    <w:p w14:paraId="0B9310CE" w14:textId="77777777"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Secondary Keyword: IV Vitamin Drips</w:t>
      </w:r>
    </w:p>
    <w:p w14:paraId="23F86CA7" w14:textId="77712F4A" w:rsidR="00605ACE" w:rsidRPr="0043774B" w:rsidRDefault="00605ACE" w:rsidP="00605ACE">
      <w:pPr>
        <w:spacing w:after="240"/>
        <w:rPr>
          <w:rFonts w:eastAsia="Times New Roman" w:cstheme="minorHAnsi"/>
          <w:sz w:val="20"/>
          <w:szCs w:val="20"/>
        </w:rPr>
      </w:pPr>
      <w:r w:rsidRPr="0043774B">
        <w:rPr>
          <w:rFonts w:eastAsia="Times New Roman" w:cstheme="minorHAnsi"/>
          <w:sz w:val="20"/>
          <w:szCs w:val="20"/>
        </w:rPr>
        <w:t>Meta Description: IV Vitamin Therapy enhances absorption of nutrients. IV Vitamin Infusions at Wellnessesity improve health, immunity, stamina, performance, and more.</w:t>
      </w:r>
    </w:p>
    <w:p w14:paraId="0C6D16E4"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Therapy |Customized IV Infusions in Closter, NJ</w:t>
      </w:r>
    </w:p>
    <w:p w14:paraId="5013E299"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Therapy is an incredible delivery system for essential vitamins, minerals, and other nutrients. For optimal health and well-being, the body needs the correct nutrients. Besides nourishment, vital nutrients play an important role in healing, recovery, and performance. Unfortunately, many people cannot achieve the nutrition they need with just a diet. Even when taking oral vitamins, many people remain malnourished.</w:t>
      </w:r>
    </w:p>
    <w:p w14:paraId="25E8E325"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Infusions offer a safe, effective alternative to oral vitamins. Custom cocktails from Wellnessesity deliver instant vitamins, minerals, amino acids, and other vital nutrients directly into the bloodstream. Best of all, this therapy provides a 100% absorption rate, allowing the professionals to target your body's specific needs. Vitamin infusions may be suitable for you if you need to boost your immune system, promote healing, or enhance rejuvenation. Find out more by calling Wellnessesity in Closter, New Jersey, at (</w:t>
      </w:r>
      <w:r w:rsidRPr="0043774B">
        <w:rPr>
          <w:rFonts w:eastAsia="Times New Roman" w:cstheme="minorHAnsi"/>
          <w:color w:val="283C46"/>
          <w:sz w:val="20"/>
          <w:szCs w:val="20"/>
          <w:shd w:val="clear" w:color="auto" w:fill="FFFFFF"/>
        </w:rPr>
        <w:t xml:space="preserve">201) 564-7061 </w:t>
      </w:r>
      <w:r w:rsidRPr="0043774B">
        <w:rPr>
          <w:rFonts w:eastAsia="Times New Roman" w:cstheme="minorHAnsi"/>
          <w:color w:val="000000"/>
          <w:sz w:val="20"/>
          <w:szCs w:val="20"/>
        </w:rPr>
        <w:t>or reach out to us online to learn more.</w:t>
      </w:r>
    </w:p>
    <w:p w14:paraId="725EDAEE" w14:textId="77777777" w:rsidR="00605ACE" w:rsidRPr="0043774B" w:rsidRDefault="00605ACE" w:rsidP="00605ACE">
      <w:pPr>
        <w:spacing w:after="200"/>
        <w:rPr>
          <w:rFonts w:eastAsia="Times New Roman" w:cstheme="minorHAnsi"/>
          <w:sz w:val="20"/>
          <w:szCs w:val="20"/>
        </w:rPr>
      </w:pPr>
      <w:r w:rsidRPr="0043774B">
        <w:rPr>
          <w:rFonts w:eastAsia="Times New Roman" w:cstheme="minorHAnsi"/>
          <w:color w:val="000000"/>
          <w:sz w:val="20"/>
          <w:szCs w:val="20"/>
        </w:rPr>
        <w:t>Benefits of Vitamin IV Therapy</w:t>
      </w:r>
    </w:p>
    <w:p w14:paraId="3C01CA28"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Fastest, most effective vitamin delivery system</w:t>
      </w:r>
    </w:p>
    <w:p w14:paraId="2BB53760"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Supplements nutrients missing in your diet</w:t>
      </w:r>
    </w:p>
    <w:p w14:paraId="621A255B"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Improves performance + cognitive functioning</w:t>
      </w:r>
    </w:p>
    <w:p w14:paraId="2017F8D7"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Instantaneous bioavailability</w:t>
      </w:r>
    </w:p>
    <w:p w14:paraId="52B20F58"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Naturally promotes health and well-being</w:t>
      </w:r>
    </w:p>
    <w:p w14:paraId="14038880"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Accelerates healing and recovery</w:t>
      </w:r>
    </w:p>
    <w:p w14:paraId="66984EB2" w14:textId="77777777" w:rsidR="00605ACE" w:rsidRPr="0043774B" w:rsidRDefault="00605ACE" w:rsidP="00605ACE">
      <w:pPr>
        <w:numPr>
          <w:ilvl w:val="0"/>
          <w:numId w:val="1"/>
        </w:numPr>
        <w:textAlignment w:val="baseline"/>
        <w:rPr>
          <w:rFonts w:eastAsia="Times New Roman" w:cstheme="minorHAnsi"/>
          <w:color w:val="000000"/>
          <w:sz w:val="20"/>
          <w:szCs w:val="20"/>
        </w:rPr>
      </w:pPr>
      <w:r w:rsidRPr="0043774B">
        <w:rPr>
          <w:rFonts w:eastAsia="Times New Roman" w:cstheme="minorHAnsi"/>
          <w:color w:val="000000"/>
          <w:sz w:val="20"/>
          <w:szCs w:val="20"/>
        </w:rPr>
        <w:t>Combats the effects of aging</w:t>
      </w:r>
    </w:p>
    <w:p w14:paraId="7C0FE557" w14:textId="77777777" w:rsidR="00605ACE" w:rsidRPr="0043774B" w:rsidRDefault="00605ACE" w:rsidP="00605ACE">
      <w:pPr>
        <w:numPr>
          <w:ilvl w:val="0"/>
          <w:numId w:val="1"/>
        </w:num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Targets specific health concerns with tailored treatments</w:t>
      </w:r>
    </w:p>
    <w:p w14:paraId="08DE4347"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Oral Vitamins vs. IV Vitamins</w:t>
      </w:r>
    </w:p>
    <w:p w14:paraId="51C7BA42"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Oral vitamins are not effective enough to provide adequate nutrition. Much of the deficit lies in the delivery system. Studies show when vitamins are taken orally, the digestive system only absorbs about 20% of the vitamins. IV infusions offer a better delivery, providing numerous advantages over traditional vitamins. These advantages include the following:</w:t>
      </w:r>
    </w:p>
    <w:p w14:paraId="76414A0B"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IV Vitamins are 100% Absorbable</w:t>
      </w:r>
    </w:p>
    <w:p w14:paraId="41C2808E"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vitamins do not rely on the digestive system. Instead, the nutrients in the IV infusions directly go into the bloodstream. This provides 100% absorption into the body.</w:t>
      </w:r>
    </w:p>
    <w:p w14:paraId="5DCAAB77"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IV Vitamins Pack More Nutrients</w:t>
      </w:r>
    </w:p>
    <w:p w14:paraId="4320D2F1"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lastRenderedPageBreak/>
        <w:t>Some nutrients irritate the stomach lining if they are taken in high doses. This limits the amount of nutrients people can receive with just oral vitamins. Since IV Vitamins are not digested, they entirely bypass the digestive tract. They are delivered more safely in higher concentrations.</w:t>
      </w:r>
    </w:p>
    <w:p w14:paraId="5D4931CE" w14:textId="77777777" w:rsidR="00605ACE" w:rsidRPr="0043774B" w:rsidRDefault="00605ACE" w:rsidP="00605ACE">
      <w:pPr>
        <w:spacing w:after="200"/>
        <w:rPr>
          <w:rFonts w:eastAsia="Times New Roman" w:cstheme="minorHAnsi"/>
          <w:b/>
          <w:bCs/>
          <w:color w:val="000000"/>
          <w:sz w:val="20"/>
          <w:szCs w:val="20"/>
          <w:u w:val="single"/>
        </w:rPr>
      </w:pPr>
      <w:r w:rsidRPr="0043774B">
        <w:rPr>
          <w:rFonts w:eastAsia="Times New Roman" w:cstheme="minorHAnsi"/>
          <w:b/>
          <w:bCs/>
          <w:color w:val="000000"/>
          <w:sz w:val="20"/>
          <w:szCs w:val="20"/>
          <w:u w:val="single"/>
        </w:rPr>
        <w:t>Immediate Bioavailability</w:t>
      </w:r>
    </w:p>
    <w:p w14:paraId="5C0885E6"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Relying on digestion to absorb nutrients requires several hours. In contract, IV Vitamin infusions provide an immediate and proper amount of nutrients to the body.</w:t>
      </w:r>
    </w:p>
    <w:p w14:paraId="4E05AF22"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Customized Cocktails at Wellnessesity</w:t>
      </w:r>
    </w:p>
    <w:p w14:paraId="4B1C7861"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One vitamin does not fit all. Vitamins taken orally cannot be customized. However, the Vitamin Infusions can be fully tailored to fit your body’s needs. At Wellnessesity, our specialists personally curate each IV Drip to suit the unique needs of each patient. Tailored treatments can do the following:</w:t>
      </w:r>
    </w:p>
    <w:p w14:paraId="1E42F097"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Increase energy</w:t>
      </w:r>
    </w:p>
    <w:p w14:paraId="0914920C"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Supplement specific nutrients lacking in your diet</w:t>
      </w:r>
    </w:p>
    <w:p w14:paraId="75338AE2"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Promote weight loss</w:t>
      </w:r>
    </w:p>
    <w:p w14:paraId="5563E69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Boost your immune system</w:t>
      </w:r>
    </w:p>
    <w:p w14:paraId="74928E5D"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Increase hydration</w:t>
      </w:r>
    </w:p>
    <w:p w14:paraId="356C7F9F"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Restore your hair and nails</w:t>
      </w:r>
    </w:p>
    <w:p w14:paraId="1E68B7B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Rejuvenate your skin</w:t>
      </w:r>
    </w:p>
    <w:p w14:paraId="325D208E"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Combat the effects of aging</w:t>
      </w:r>
    </w:p>
    <w:p w14:paraId="39B6B417"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Improve stamina + increase energy</w:t>
      </w:r>
    </w:p>
    <w:p w14:paraId="31279B4A"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Accelerate healing</w:t>
      </w:r>
    </w:p>
    <w:p w14:paraId="577D43EB" w14:textId="77777777" w:rsidR="00605ACE" w:rsidRPr="0043774B" w:rsidRDefault="00605ACE" w:rsidP="00605ACE">
      <w:pPr>
        <w:numPr>
          <w:ilvl w:val="0"/>
          <w:numId w:val="2"/>
        </w:numPr>
        <w:textAlignment w:val="baseline"/>
        <w:rPr>
          <w:rFonts w:eastAsia="Times New Roman" w:cstheme="minorHAnsi"/>
          <w:color w:val="000000"/>
          <w:sz w:val="20"/>
          <w:szCs w:val="20"/>
        </w:rPr>
      </w:pPr>
      <w:r w:rsidRPr="0043774B">
        <w:rPr>
          <w:rFonts w:eastAsia="Times New Roman" w:cstheme="minorHAnsi"/>
          <w:color w:val="000000"/>
          <w:sz w:val="20"/>
          <w:szCs w:val="20"/>
        </w:rPr>
        <w:t>Improve cognitive functioning + mental clarity</w:t>
      </w:r>
    </w:p>
    <w:p w14:paraId="7BA366A2" w14:textId="77777777" w:rsidR="00605ACE" w:rsidRPr="0043774B" w:rsidRDefault="00605ACE" w:rsidP="00605ACE">
      <w:pPr>
        <w:numPr>
          <w:ilvl w:val="0"/>
          <w:numId w:val="2"/>
        </w:num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Supplement existing therapies for various illnesses </w:t>
      </w:r>
    </w:p>
    <w:p w14:paraId="46A55401"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Our famous drips include: the Myers’ Cocktail, Sports Performance drip, Cosmetic IV Vitamin drip, Immunity Vitamin Drip, and Platinum Rejuvenation Drip.</w:t>
      </w:r>
    </w:p>
    <w:p w14:paraId="4F948DA5"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 xml:space="preserve">If you would like to learn more about the unique vitamin cocktails we provide, call us to schedule a consultation. During your visit you interact with our expert specialists. They evaluate your health and listen to your wellness concerns. Once they determine that IV Vitamin Therapy is suitable for your body and needs, they create the perfect treatment plan that boosts your immunity, improves performance, enhances vitality, and more. </w:t>
      </w:r>
    </w:p>
    <w:p w14:paraId="110AC045"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Intramuscular Shots with IV Vitamin Therapy</w:t>
      </w:r>
    </w:p>
    <w:p w14:paraId="647EDBEC" w14:textId="77777777" w:rsidR="00605ACE" w:rsidRPr="0043774B" w:rsidRDefault="00605ACE" w:rsidP="00605ACE">
      <w:pPr>
        <w:spacing w:after="200"/>
        <w:textAlignment w:val="baseline"/>
        <w:rPr>
          <w:rFonts w:eastAsia="Times New Roman" w:cstheme="minorHAnsi"/>
          <w:color w:val="000000"/>
          <w:sz w:val="20"/>
          <w:szCs w:val="20"/>
        </w:rPr>
      </w:pPr>
      <w:r w:rsidRPr="0043774B">
        <w:rPr>
          <w:rFonts w:eastAsia="Times New Roman" w:cstheme="minorHAnsi"/>
          <w:color w:val="000000"/>
          <w:sz w:val="20"/>
          <w:szCs w:val="20"/>
        </w:rPr>
        <w:t>In addition to vitamin infusions, Wellnessesity also provides the addition of IM Shots. We offer Glutathione, B12, MIC (The Skinny Shot), Taurine, Amino Blend, Vitamin D, and Biotin. To learn more about combining the vitamin therapy with the IM shots, ask our specialists during your consultation for more information.</w:t>
      </w:r>
    </w:p>
    <w:p w14:paraId="71C7EA29"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Vitamin Therapy Near Me</w:t>
      </w:r>
    </w:p>
    <w:p w14:paraId="1D6F29A6" w14:textId="6C1B05AF"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 xml:space="preserve">Wellnessesity </w:t>
      </w:r>
      <w:r w:rsidRPr="0043774B">
        <w:rPr>
          <w:rFonts w:eastAsia="Times New Roman" w:cstheme="minorHAnsi"/>
          <w:color w:val="000000"/>
          <w:sz w:val="20"/>
          <w:szCs w:val="20"/>
        </w:rPr>
        <w:t>provides</w:t>
      </w:r>
      <w:r w:rsidRPr="0043774B">
        <w:rPr>
          <w:rFonts w:eastAsia="Times New Roman" w:cstheme="minorHAnsi"/>
          <w:color w:val="000000"/>
          <w:sz w:val="20"/>
          <w:szCs w:val="20"/>
        </w:rPr>
        <w:t xml:space="preserve"> high-quality vitamin therapy to our patients. We love to exceed patient satisfaction in care, safety, and results. Our luxury facility is equipped with the latest technologies, and our professionals are skilled and knowledgeable in modern techniques.</w:t>
      </w:r>
    </w:p>
    <w:p w14:paraId="4C9D776E" w14:textId="3BA4AD1B"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Nourish your body and achieve optimal health. Find out which customized cocktail is right for you. Call us today at</w:t>
      </w:r>
      <w:r>
        <w:rPr>
          <w:rFonts w:eastAsia="Times New Roman" w:cstheme="minorHAnsi"/>
          <w:color w:val="000000"/>
          <w:sz w:val="20"/>
          <w:szCs w:val="20"/>
        </w:rPr>
        <w:t xml:space="preserve"> </w:t>
      </w:r>
      <w:r w:rsidRPr="0043774B">
        <w:rPr>
          <w:rFonts w:eastAsia="Times New Roman" w:cstheme="minorHAnsi"/>
          <w:color w:val="000000"/>
          <w:sz w:val="20"/>
          <w:szCs w:val="20"/>
        </w:rPr>
        <w:t>(</w:t>
      </w:r>
      <w:r w:rsidRPr="0043774B">
        <w:rPr>
          <w:rFonts w:eastAsia="Times New Roman" w:cstheme="minorHAnsi"/>
          <w:color w:val="283C46"/>
          <w:sz w:val="20"/>
          <w:szCs w:val="20"/>
          <w:shd w:val="clear" w:color="auto" w:fill="FFFFFF"/>
        </w:rPr>
        <w:t>201) 564-7061</w:t>
      </w:r>
      <w:r w:rsidRPr="0043774B">
        <w:rPr>
          <w:rFonts w:eastAsia="Times New Roman" w:cstheme="minorHAnsi"/>
          <w:color w:val="000000"/>
          <w:sz w:val="20"/>
          <w:szCs w:val="20"/>
        </w:rPr>
        <w:t xml:space="preserve"> to schedule your consultation and discover which Vitamin Drip suits you. </w:t>
      </w:r>
    </w:p>
    <w:p w14:paraId="4FFBA4A8" w14:textId="77777777" w:rsidR="00605ACE" w:rsidRDefault="00605ACE" w:rsidP="00605ACE">
      <w:pPr>
        <w:spacing w:after="200"/>
        <w:rPr>
          <w:rFonts w:eastAsia="Times New Roman" w:cstheme="minorHAnsi"/>
          <w:color w:val="000000"/>
          <w:sz w:val="20"/>
          <w:szCs w:val="20"/>
        </w:rPr>
      </w:pPr>
      <w:r>
        <w:rPr>
          <w:rFonts w:eastAsia="Times New Roman" w:cstheme="minorHAnsi"/>
          <w:color w:val="000000"/>
          <w:sz w:val="20"/>
          <w:szCs w:val="20"/>
        </w:rPr>
        <w:t>IV Vitamin Therapy FAQs</w:t>
      </w:r>
    </w:p>
    <w:p w14:paraId="03E897E1"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How much does IV Vitamin Therapy cost?</w:t>
      </w:r>
    </w:p>
    <w:p w14:paraId="0D1733DC"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lastRenderedPageBreak/>
        <w:t xml:space="preserve">IV drip costs vary. Since each doctor-curated iv drip is created to fit the needs of each person, the price varies depending on your body’s unique needs. If you want to learn precisely how much IV Vitamin Therapy costs, schedule a consultation, and learn more. </w:t>
      </w:r>
    </w:p>
    <w:p w14:paraId="4E2D3D56"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When will I feel the effects of the IV Vitamin Drip?</w:t>
      </w:r>
    </w:p>
    <w:p w14:paraId="3896F1D9" w14:textId="36E997CE"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IV Hydration goes straight into your bloodstream. Typically, you can feel the effects within an hour of your session. However, some cocktails are designed for long-term benefits and may not give an immediate boost. To learn how each drip will affect your body, speak to your specialist about the type of results you want to receive from your I</w:t>
      </w:r>
      <w:r>
        <w:rPr>
          <w:rFonts w:eastAsia="Times New Roman" w:cstheme="minorHAnsi"/>
          <w:color w:val="000000"/>
          <w:sz w:val="20"/>
          <w:szCs w:val="20"/>
        </w:rPr>
        <w:t>V</w:t>
      </w:r>
      <w:r w:rsidRPr="0043774B">
        <w:rPr>
          <w:rFonts w:eastAsia="Times New Roman" w:cstheme="minorHAnsi"/>
          <w:color w:val="000000"/>
          <w:sz w:val="20"/>
          <w:szCs w:val="20"/>
        </w:rPr>
        <w:t xml:space="preserve"> Hydration therapy. </w:t>
      </w:r>
    </w:p>
    <w:p w14:paraId="11C8D100" w14:textId="77777777" w:rsidR="00605ACE" w:rsidRPr="0043774B"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What can I expect during IV Vitamin Therapy?</w:t>
      </w:r>
    </w:p>
    <w:p w14:paraId="6006A532" w14:textId="77777777" w:rsidR="00605ACE" w:rsidRDefault="00605ACE" w:rsidP="00605ACE">
      <w:pPr>
        <w:spacing w:after="200"/>
        <w:rPr>
          <w:rFonts w:eastAsia="Times New Roman" w:cstheme="minorHAnsi"/>
          <w:color w:val="000000"/>
          <w:sz w:val="20"/>
          <w:szCs w:val="20"/>
        </w:rPr>
      </w:pPr>
      <w:r w:rsidRPr="0043774B">
        <w:rPr>
          <w:rFonts w:eastAsia="Times New Roman" w:cstheme="minorHAnsi"/>
          <w:color w:val="000000"/>
          <w:sz w:val="20"/>
          <w:szCs w:val="20"/>
        </w:rPr>
        <w:t>Most IV Drips take anywhere between 15 to 90 minutes. During this, you can relax, read, listen to music, and enjoy your session. Once the treatment begins, you can start to relax. You may experience a warming sensation when the IV begins infusing.</w:t>
      </w:r>
    </w:p>
    <w:p w14:paraId="79FC51D7" w14:textId="77777777" w:rsidR="00605ACE" w:rsidRPr="0043774B" w:rsidRDefault="00605ACE" w:rsidP="00605ACE">
      <w:pPr>
        <w:spacing w:after="200"/>
        <w:rPr>
          <w:rFonts w:eastAsia="Times New Roman" w:cstheme="minorHAnsi"/>
          <w:sz w:val="20"/>
          <w:szCs w:val="20"/>
        </w:rPr>
      </w:pPr>
      <w:r w:rsidRPr="0043774B">
        <w:rPr>
          <w:rFonts w:eastAsia="Times New Roman" w:cstheme="minorHAnsi"/>
          <w:color w:val="000000"/>
          <w:sz w:val="20"/>
          <w:szCs w:val="20"/>
        </w:rPr>
        <w:t>Sources:</w:t>
      </w:r>
    </w:p>
    <w:p w14:paraId="5FDCADC6"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¹ </w:t>
      </w:r>
      <w:hyperlink r:id="rId5" w:history="1">
        <w:r w:rsidRPr="0043774B">
          <w:rPr>
            <w:rFonts w:eastAsia="Times New Roman" w:cstheme="minorHAnsi"/>
            <w:color w:val="000000"/>
            <w:sz w:val="20"/>
            <w:szCs w:val="20"/>
            <w:u w:val="single"/>
          </w:rPr>
          <w:t>“Discovering the link between nutrition and skin aging.”</w:t>
        </w:r>
      </w:hyperlink>
      <w:r w:rsidRPr="0043774B">
        <w:rPr>
          <w:rFonts w:eastAsia="Times New Roman" w:cstheme="minorHAnsi"/>
          <w:color w:val="000000"/>
          <w:sz w:val="20"/>
          <w:szCs w:val="20"/>
        </w:rPr>
        <w:t xml:space="preserve"> Dermato-Endocrinology. 2012.</w:t>
      </w:r>
    </w:p>
    <w:p w14:paraId="30036AC2"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² </w:t>
      </w:r>
      <w:hyperlink r:id="rId6" w:history="1">
        <w:r w:rsidRPr="0043774B">
          <w:rPr>
            <w:rFonts w:eastAsia="Times New Roman" w:cstheme="minorHAnsi"/>
            <w:color w:val="000000"/>
            <w:sz w:val="20"/>
            <w:szCs w:val="20"/>
            <w:u w:val="single"/>
          </w:rPr>
          <w:t>“Larger doses of vitamin C may lead to a greater reduction in common cold duration.”</w:t>
        </w:r>
      </w:hyperlink>
      <w:r w:rsidRPr="0043774B">
        <w:rPr>
          <w:rFonts w:eastAsia="Times New Roman" w:cstheme="minorHAnsi"/>
          <w:color w:val="000000"/>
          <w:sz w:val="20"/>
          <w:szCs w:val="20"/>
        </w:rPr>
        <w:t xml:space="preserve"> University of Helsinki.</w:t>
      </w:r>
    </w:p>
    <w:p w14:paraId="0E23688D" w14:textId="77777777" w:rsidR="00605ACE" w:rsidRPr="0043774B" w:rsidRDefault="00605ACE" w:rsidP="00605ACE">
      <w:pPr>
        <w:spacing w:before="309" w:after="155"/>
        <w:rPr>
          <w:rFonts w:eastAsia="Times New Roman" w:cstheme="minorHAnsi"/>
          <w:sz w:val="20"/>
          <w:szCs w:val="20"/>
        </w:rPr>
      </w:pPr>
      <w:r w:rsidRPr="0043774B">
        <w:rPr>
          <w:rFonts w:eastAsia="Times New Roman" w:cstheme="minorHAnsi"/>
          <w:color w:val="000000"/>
          <w:sz w:val="20"/>
          <w:szCs w:val="20"/>
        </w:rPr>
        <w:t xml:space="preserve">³ </w:t>
      </w:r>
      <w:hyperlink r:id="rId7" w:history="1">
        <w:r w:rsidRPr="0043774B">
          <w:rPr>
            <w:rFonts w:eastAsia="Times New Roman" w:cstheme="minorHAnsi"/>
            <w:color w:val="000000"/>
            <w:sz w:val="20"/>
            <w:szCs w:val="20"/>
            <w:u w:val="single"/>
          </w:rPr>
          <w:t>“Vitamin and mineral status: effects on physical performance.”</w:t>
        </w:r>
      </w:hyperlink>
      <w:r w:rsidRPr="0043774B">
        <w:rPr>
          <w:rFonts w:eastAsia="Times New Roman" w:cstheme="minorHAnsi"/>
          <w:color w:val="000000"/>
          <w:sz w:val="20"/>
          <w:szCs w:val="20"/>
        </w:rPr>
        <w:t xml:space="preserve"> Nutrition. 2004.</w:t>
      </w:r>
    </w:p>
    <w:p w14:paraId="605A807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4984"/>
    <w:multiLevelType w:val="multilevel"/>
    <w:tmpl w:val="195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A7B5E"/>
    <w:multiLevelType w:val="multilevel"/>
    <w:tmpl w:val="2F2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870424">
    <w:abstractNumId w:val="1"/>
  </w:num>
  <w:num w:numId="2" w16cid:durableId="9833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CE"/>
    <w:rsid w:val="00605ACE"/>
    <w:rsid w:val="00AD1655"/>
    <w:rsid w:val="00BE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A1BC0"/>
  <w15:chartTrackingRefBased/>
  <w15:docId w15:val="{2A3CC22F-5FA7-B347-A371-DBBE658F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2022-10-23T23:42:00Z</dcterms:created>
  <dcterms:modified xsi:type="dcterms:W3CDTF">2022-10-23T23:42:00Z</dcterms:modified>
</cp:coreProperties>
</file>