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F6036" w14:textId="105CDBC3" w:rsidR="00142471" w:rsidRDefault="00142471" w:rsidP="009A1D5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3C46"/>
          <w:sz w:val="27"/>
          <w:szCs w:val="27"/>
        </w:rPr>
      </w:pPr>
      <w:r>
        <w:rPr>
          <w:rFonts w:ascii="Segoe UI" w:eastAsia="Times New Roman" w:hAnsi="Segoe UI" w:cs="Segoe UI"/>
          <w:color w:val="283C46"/>
          <w:sz w:val="27"/>
          <w:szCs w:val="27"/>
        </w:rPr>
        <w:t>New Blurb for Scarlet SRF</w:t>
      </w:r>
    </w:p>
    <w:p w14:paraId="5567941E" w14:textId="77777777" w:rsidR="00142471" w:rsidRDefault="00142471" w:rsidP="009A1D5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3C46"/>
          <w:sz w:val="27"/>
          <w:szCs w:val="27"/>
        </w:rPr>
      </w:pPr>
    </w:p>
    <w:p w14:paraId="51182F48" w14:textId="77777777" w:rsidR="00142471" w:rsidRPr="00142471" w:rsidRDefault="00142471" w:rsidP="0014247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3C46"/>
          <w:sz w:val="27"/>
          <w:szCs w:val="27"/>
        </w:rPr>
      </w:pPr>
      <w:r w:rsidRPr="00142471">
        <w:rPr>
          <w:rFonts w:ascii="Segoe UI" w:eastAsia="Times New Roman" w:hAnsi="Segoe UI" w:cs="Segoe UI"/>
          <w:color w:val="283C46"/>
          <w:sz w:val="27"/>
          <w:szCs w:val="27"/>
        </w:rPr>
        <w:t xml:space="preserve">The safest way to achieve skin lifting + tightening on the face, neck, and other areas of the body. Microneedling with the Scarlet SRF treats wrinkles right at the sources—reducing their appearance for an instantly more youthful look. </w:t>
      </w:r>
    </w:p>
    <w:p w14:paraId="27F50589" w14:textId="01AA194B" w:rsidR="00142471" w:rsidRDefault="00142471" w:rsidP="0014247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3C46"/>
          <w:sz w:val="27"/>
          <w:szCs w:val="27"/>
        </w:rPr>
      </w:pPr>
      <w:r w:rsidRPr="00142471">
        <w:rPr>
          <w:rFonts w:ascii="Segoe UI" w:eastAsia="Times New Roman" w:hAnsi="Segoe UI" w:cs="Segoe UI"/>
          <w:color w:val="283C46"/>
          <w:sz w:val="27"/>
          <w:szCs w:val="27"/>
        </w:rPr>
        <w:t>With the combination of microneedling and radiofrequency, you receive two therapeutics in one comfortable treatment with no downtime.</w:t>
      </w:r>
    </w:p>
    <w:p w14:paraId="75991647" w14:textId="0CF89F4D" w:rsidR="00142471" w:rsidRDefault="00142471" w:rsidP="0014247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3C46"/>
          <w:sz w:val="27"/>
          <w:szCs w:val="27"/>
        </w:rPr>
      </w:pPr>
    </w:p>
    <w:p w14:paraId="39041594" w14:textId="50C141E7" w:rsidR="00142471" w:rsidRDefault="00142471" w:rsidP="0014247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3C46"/>
          <w:sz w:val="27"/>
          <w:szCs w:val="27"/>
        </w:rPr>
      </w:pPr>
      <w:r>
        <w:rPr>
          <w:rFonts w:ascii="Segoe UI" w:eastAsia="Times New Roman" w:hAnsi="Segoe UI" w:cs="Segoe UI"/>
          <w:color w:val="283C46"/>
          <w:sz w:val="27"/>
          <w:szCs w:val="27"/>
        </w:rPr>
        <w:t>New Blurb for Agnes RF</w:t>
      </w:r>
    </w:p>
    <w:p w14:paraId="210A14FC" w14:textId="1AD3C7C3" w:rsidR="00142471" w:rsidRDefault="00142471" w:rsidP="0014247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3C46"/>
          <w:sz w:val="27"/>
          <w:szCs w:val="27"/>
        </w:rPr>
      </w:pPr>
    </w:p>
    <w:p w14:paraId="49A350DE" w14:textId="474470B0" w:rsidR="00142471" w:rsidRDefault="00F2337A" w:rsidP="0014247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3C46"/>
          <w:sz w:val="27"/>
          <w:szCs w:val="27"/>
        </w:rPr>
      </w:pPr>
      <w:r>
        <w:rPr>
          <w:rFonts w:ascii="Segoe UI" w:eastAsia="Times New Roman" w:hAnsi="Segoe UI" w:cs="Segoe UI"/>
          <w:color w:val="283C46"/>
          <w:sz w:val="27"/>
          <w:szCs w:val="27"/>
        </w:rPr>
        <w:t>Stop struggling with double chins, undereye bags, and embarrassing facial fat. Agnes RF Microneedling uses powerful radiofrequency energy to reduce fat cells + slim, sculpt, and contour the face. In addition, treatments tackle the root cause of acne for visibly clearer, more attractive skin.</w:t>
      </w:r>
    </w:p>
    <w:p w14:paraId="27A3FD7C" w14:textId="594046F3" w:rsidR="00F2337A" w:rsidRDefault="00F2337A" w:rsidP="0014247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3C46"/>
          <w:sz w:val="27"/>
          <w:szCs w:val="27"/>
        </w:rPr>
      </w:pPr>
    </w:p>
    <w:p w14:paraId="11EECE5E" w14:textId="6FE353A9" w:rsidR="00F2337A" w:rsidRDefault="00F2337A" w:rsidP="0014247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3C46"/>
          <w:sz w:val="27"/>
          <w:szCs w:val="27"/>
        </w:rPr>
      </w:pPr>
      <w:r>
        <w:rPr>
          <w:rFonts w:ascii="Segoe UI" w:eastAsia="Times New Roman" w:hAnsi="Segoe UI" w:cs="Segoe UI"/>
          <w:color w:val="283C46"/>
          <w:sz w:val="27"/>
          <w:szCs w:val="27"/>
        </w:rPr>
        <w:t>New Blurb for Viveve</w:t>
      </w:r>
    </w:p>
    <w:p w14:paraId="750117FE" w14:textId="77777777" w:rsidR="00C10257" w:rsidRDefault="00C10257" w:rsidP="0014247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3C46"/>
          <w:sz w:val="27"/>
          <w:szCs w:val="27"/>
        </w:rPr>
      </w:pPr>
    </w:p>
    <w:p w14:paraId="3F419A56" w14:textId="055CB980" w:rsidR="00F2337A" w:rsidRDefault="00F2337A" w:rsidP="0014247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3C46"/>
          <w:sz w:val="27"/>
          <w:szCs w:val="27"/>
        </w:rPr>
      </w:pPr>
      <w:r>
        <w:rPr>
          <w:rFonts w:ascii="Segoe UI" w:eastAsia="Times New Roman" w:hAnsi="Segoe UI" w:cs="Segoe UI"/>
          <w:color w:val="283C46"/>
          <w:sz w:val="27"/>
          <w:szCs w:val="27"/>
        </w:rPr>
        <w:t>This breakthrough treatment in women’s health provides</w:t>
      </w:r>
      <w:r w:rsidR="00C10257">
        <w:rPr>
          <w:rFonts w:ascii="Segoe UI" w:eastAsia="Times New Roman" w:hAnsi="Segoe UI" w:cs="Segoe UI"/>
          <w:color w:val="283C46"/>
          <w:sz w:val="27"/>
          <w:szCs w:val="27"/>
        </w:rPr>
        <w:t xml:space="preserve"> a unique approach to improving vaginal laxity and treating incontinence. Just one 45-minute session strengthens and tightens vaginal tissue. In addition, this non-surgical vaginal rejuvenation method provides a more involved way to treat urinary incontinence, dryness, and other personal concerns. </w:t>
      </w:r>
    </w:p>
    <w:p w14:paraId="31BDD4C1" w14:textId="77777777" w:rsidR="008F175A" w:rsidRDefault="008F175A"/>
    <w:sectPr w:rsidR="008F1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56"/>
    <w:rsid w:val="00142471"/>
    <w:rsid w:val="008F175A"/>
    <w:rsid w:val="009A1D56"/>
    <w:rsid w:val="00BF68D1"/>
    <w:rsid w:val="00C10257"/>
    <w:rsid w:val="00F2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008F1"/>
  <w15:chartTrackingRefBased/>
  <w15:docId w15:val="{418F9E67-D281-4F54-B66C-1FA09528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233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A1D56"/>
    <w:rPr>
      <w:i/>
      <w:iCs/>
    </w:rPr>
  </w:style>
  <w:style w:type="character" w:styleId="Strong">
    <w:name w:val="Strong"/>
    <w:basedOn w:val="DefaultParagraphFont"/>
    <w:uiPriority w:val="22"/>
    <w:qFormat/>
    <w:rsid w:val="009A1D5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2337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23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 Allen</cp:lastModifiedBy>
  <cp:revision>1</cp:revision>
  <dcterms:created xsi:type="dcterms:W3CDTF">2022-06-09T18:40:00Z</dcterms:created>
  <dcterms:modified xsi:type="dcterms:W3CDTF">2022-06-09T19:11:00Z</dcterms:modified>
</cp:coreProperties>
</file>